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FE192">
      <w:pPr>
        <w:tabs>
          <w:tab w:val="left" w:pos="1980"/>
        </w:tabs>
        <w:adjustRightInd w:val="0"/>
        <w:snapToGrid w:val="0"/>
        <w:spacing w:line="360" w:lineRule="auto"/>
        <w:ind w:right="-1134" w:rightChars="-540"/>
        <w:jc w:val="center"/>
        <w:textAlignment w:val="baseline"/>
        <w:rPr>
          <w:rFonts w:ascii="Times New Roman" w:hAnsi="Times New Roman" w:eastAsia="方正小标宋简体" w:cs="Times New Roman"/>
          <w:b/>
          <w:sz w:val="40"/>
          <w:szCs w:val="36"/>
        </w:rPr>
      </w:pPr>
    </w:p>
    <w:p w14:paraId="1FBA23C7">
      <w:pPr>
        <w:tabs>
          <w:tab w:val="left" w:pos="1980"/>
        </w:tabs>
        <w:adjustRightInd w:val="0"/>
        <w:snapToGrid w:val="0"/>
        <w:spacing w:line="360" w:lineRule="auto"/>
        <w:jc w:val="center"/>
        <w:textAlignment w:val="baseline"/>
        <w:rPr>
          <w:rFonts w:ascii="Times New Roman" w:hAnsi="Times New Roman" w:eastAsia="方正小标宋简体" w:cs="Times New Roman"/>
          <w:b/>
          <w:sz w:val="40"/>
          <w:szCs w:val="36"/>
        </w:rPr>
      </w:pPr>
    </w:p>
    <w:p w14:paraId="53209C9B">
      <w:pPr>
        <w:tabs>
          <w:tab w:val="left" w:pos="1980"/>
        </w:tabs>
        <w:adjustRightInd w:val="0"/>
        <w:snapToGrid w:val="0"/>
        <w:spacing w:line="360" w:lineRule="auto"/>
        <w:jc w:val="center"/>
        <w:textAlignment w:val="baseline"/>
        <w:rPr>
          <w:rFonts w:ascii="Times New Roman" w:hAnsi="Times New Roman" w:eastAsia="方正小标宋简体" w:cs="Times New Roman"/>
          <w:b/>
          <w:sz w:val="40"/>
          <w:szCs w:val="36"/>
        </w:rPr>
      </w:pPr>
    </w:p>
    <w:p w14:paraId="15DC595E">
      <w:pPr>
        <w:tabs>
          <w:tab w:val="left" w:pos="1980"/>
        </w:tabs>
        <w:adjustRightInd w:val="0"/>
        <w:snapToGrid w:val="0"/>
        <w:spacing w:line="360" w:lineRule="auto"/>
        <w:jc w:val="center"/>
        <w:textAlignment w:val="baseline"/>
        <w:rPr>
          <w:rFonts w:ascii="Times New Roman" w:hAnsi="Times New Roman" w:eastAsia="方正小标宋简体" w:cs="Times New Roman"/>
          <w:b/>
          <w:sz w:val="48"/>
          <w:szCs w:val="48"/>
        </w:rPr>
      </w:pPr>
      <w:r>
        <w:rPr>
          <w:rFonts w:hint="eastAsia" w:ascii="Times New Roman" w:hAnsi="Times New Roman" w:eastAsia="方正小标宋简体" w:cs="Times New Roman"/>
          <w:b/>
          <w:sz w:val="48"/>
          <w:szCs w:val="48"/>
        </w:rPr>
        <w:t>电梯安装与维修保养</w:t>
      </w:r>
      <w:r>
        <w:rPr>
          <w:rFonts w:ascii="Times New Roman" w:hAnsi="Times New Roman" w:eastAsia="方正小标宋简体" w:cs="Times New Roman"/>
          <w:b/>
          <w:sz w:val="48"/>
          <w:szCs w:val="48"/>
        </w:rPr>
        <w:t>专业人才培养方案</w:t>
      </w:r>
    </w:p>
    <w:p w14:paraId="3B42361B">
      <w:pPr>
        <w:tabs>
          <w:tab w:val="left" w:pos="1980"/>
        </w:tabs>
        <w:adjustRightInd w:val="0"/>
        <w:snapToGrid w:val="0"/>
        <w:spacing w:line="360" w:lineRule="auto"/>
        <w:jc w:val="center"/>
        <w:textAlignment w:val="baseline"/>
        <w:rPr>
          <w:rFonts w:ascii="Times New Roman" w:hAnsi="Times New Roman" w:eastAsia="方正小标宋简体" w:cs="Times New Roman"/>
          <w:sz w:val="36"/>
          <w:szCs w:val="36"/>
        </w:rPr>
      </w:pPr>
      <w:r>
        <w:rPr>
          <w:rFonts w:ascii="Times New Roman" w:hAnsi="Times New Roman" w:eastAsia="方正小标宋简体" w:cs="Times New Roman"/>
          <w:sz w:val="36"/>
          <w:szCs w:val="36"/>
        </w:rPr>
        <w:t>（202</w:t>
      </w:r>
      <w:r>
        <w:rPr>
          <w:rFonts w:hint="eastAsia" w:ascii="Times New Roman" w:hAnsi="Times New Roman" w:eastAsia="方正小标宋简体" w:cs="Times New Roman"/>
          <w:sz w:val="36"/>
          <w:szCs w:val="36"/>
          <w:lang w:val="en-US" w:eastAsia="zh-CN"/>
        </w:rPr>
        <w:t>5</w:t>
      </w:r>
      <w:r>
        <w:rPr>
          <w:rFonts w:ascii="Times New Roman" w:hAnsi="Times New Roman" w:eastAsia="方正小标宋简体" w:cs="Times New Roman"/>
          <w:sz w:val="36"/>
          <w:szCs w:val="36"/>
        </w:rPr>
        <w:t>级适用）</w:t>
      </w:r>
    </w:p>
    <w:p w14:paraId="0A5C362D">
      <w:pPr>
        <w:widowControl/>
        <w:jc w:val="left"/>
        <w:rPr>
          <w:rFonts w:ascii="Times New Roman" w:hAnsi="Times New Roman" w:eastAsia="黑体" w:cs="Times New Roman"/>
          <w:b/>
          <w:sz w:val="44"/>
          <w:szCs w:val="44"/>
        </w:rPr>
      </w:pPr>
    </w:p>
    <w:p w14:paraId="38ACD899">
      <w:pPr>
        <w:widowControl/>
        <w:jc w:val="left"/>
        <w:rPr>
          <w:rFonts w:ascii="Times New Roman" w:hAnsi="Times New Roman" w:eastAsia="黑体" w:cs="Times New Roman"/>
          <w:b/>
          <w:sz w:val="44"/>
          <w:szCs w:val="44"/>
        </w:rPr>
      </w:pPr>
    </w:p>
    <w:p w14:paraId="5FBE61A9">
      <w:pPr>
        <w:widowControl/>
        <w:jc w:val="left"/>
        <w:rPr>
          <w:rFonts w:ascii="Times New Roman" w:hAnsi="Times New Roman" w:eastAsia="黑体" w:cs="Times New Roman"/>
          <w:b/>
          <w:sz w:val="44"/>
          <w:szCs w:val="44"/>
        </w:rPr>
      </w:pPr>
    </w:p>
    <w:p w14:paraId="02D6A958">
      <w:pPr>
        <w:widowControl/>
        <w:jc w:val="left"/>
        <w:rPr>
          <w:rFonts w:ascii="Times New Roman" w:hAnsi="Times New Roman" w:eastAsia="黑体" w:cs="Times New Roman"/>
          <w:b/>
          <w:sz w:val="44"/>
          <w:szCs w:val="44"/>
        </w:rPr>
      </w:pPr>
    </w:p>
    <w:p w14:paraId="656AA6E5">
      <w:pPr>
        <w:widowControl/>
        <w:jc w:val="left"/>
        <w:rPr>
          <w:rFonts w:ascii="Times New Roman" w:hAnsi="Times New Roman" w:eastAsia="黑体" w:cs="Times New Roman"/>
          <w:b/>
          <w:sz w:val="44"/>
          <w:szCs w:val="44"/>
        </w:rPr>
      </w:pPr>
    </w:p>
    <w:p w14:paraId="49BE1074">
      <w:pPr>
        <w:widowControl/>
        <w:jc w:val="left"/>
        <w:rPr>
          <w:rFonts w:ascii="Times New Roman" w:hAnsi="Times New Roman" w:eastAsia="黑体" w:cs="Times New Roman"/>
          <w:b/>
          <w:sz w:val="44"/>
          <w:szCs w:val="44"/>
        </w:rPr>
      </w:pPr>
    </w:p>
    <w:p w14:paraId="08A3308E">
      <w:pPr>
        <w:widowControl/>
        <w:jc w:val="left"/>
        <w:rPr>
          <w:rFonts w:ascii="Times New Roman" w:hAnsi="Times New Roman" w:eastAsia="黑体" w:cs="Times New Roman"/>
          <w:b/>
          <w:sz w:val="44"/>
          <w:szCs w:val="44"/>
        </w:rPr>
      </w:pPr>
    </w:p>
    <w:p w14:paraId="7B55EE7E">
      <w:pPr>
        <w:widowControl/>
        <w:jc w:val="left"/>
        <w:rPr>
          <w:rFonts w:ascii="Times New Roman" w:hAnsi="Times New Roman" w:eastAsia="黑体" w:cs="Times New Roman"/>
          <w:b/>
          <w:sz w:val="44"/>
          <w:szCs w:val="44"/>
        </w:rPr>
      </w:pPr>
    </w:p>
    <w:p w14:paraId="35BFD1D4">
      <w:pPr>
        <w:widowControl/>
        <w:jc w:val="left"/>
        <w:rPr>
          <w:rFonts w:ascii="Times New Roman" w:hAnsi="Times New Roman" w:eastAsia="黑体" w:cs="Times New Roman"/>
          <w:b/>
          <w:sz w:val="44"/>
          <w:szCs w:val="44"/>
        </w:rPr>
      </w:pPr>
    </w:p>
    <w:p w14:paraId="24AD0D32">
      <w:pPr>
        <w:widowControl/>
        <w:jc w:val="left"/>
        <w:rPr>
          <w:rFonts w:ascii="Times New Roman" w:hAnsi="Times New Roman" w:eastAsia="黑体" w:cs="Times New Roman"/>
          <w:b/>
          <w:sz w:val="44"/>
          <w:szCs w:val="44"/>
        </w:rPr>
      </w:pPr>
    </w:p>
    <w:p w14:paraId="2C2FE4D8">
      <w:pPr>
        <w:widowControl/>
        <w:jc w:val="left"/>
        <w:rPr>
          <w:rFonts w:ascii="Times New Roman" w:hAnsi="Times New Roman" w:eastAsia="黑体" w:cs="Times New Roman"/>
          <w:b/>
          <w:sz w:val="44"/>
          <w:szCs w:val="44"/>
        </w:rPr>
      </w:pPr>
    </w:p>
    <w:p w14:paraId="39E635FB">
      <w:pPr>
        <w:widowControl/>
        <w:jc w:val="center"/>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寿光市</w:t>
      </w:r>
      <w:r>
        <w:rPr>
          <w:rFonts w:ascii="Times New Roman" w:hAnsi="Times New Roman" w:eastAsia="楷体_GB2312" w:cs="Times New Roman"/>
          <w:sz w:val="32"/>
          <w:szCs w:val="32"/>
        </w:rPr>
        <w:t>职业教育中心学校</w:t>
      </w:r>
    </w:p>
    <w:p w14:paraId="2F088129">
      <w:pPr>
        <w:widowControl/>
        <w:jc w:val="center"/>
        <w:rPr>
          <w:rFonts w:ascii="Times New Roman" w:hAnsi="Times New Roman" w:eastAsia="楷体_GB2312" w:cs="Times New Roman"/>
          <w:sz w:val="32"/>
          <w:szCs w:val="32"/>
        </w:rPr>
      </w:pPr>
      <w:r>
        <w:rPr>
          <w:rFonts w:ascii="Times New Roman" w:hAnsi="Times New Roman" w:eastAsia="楷体_GB2312" w:cs="Times New Roman"/>
          <w:sz w:val="32"/>
          <w:szCs w:val="32"/>
        </w:rPr>
        <w:t>202</w:t>
      </w:r>
      <w:r>
        <w:rPr>
          <w:rFonts w:hint="eastAsia" w:ascii="Times New Roman" w:hAnsi="Times New Roman" w:eastAsia="楷体_GB2312" w:cs="Times New Roman"/>
          <w:sz w:val="32"/>
          <w:szCs w:val="32"/>
          <w:lang w:val="en-US" w:eastAsia="zh-CN"/>
        </w:rPr>
        <w:t>5</w:t>
      </w:r>
      <w:r>
        <w:rPr>
          <w:rFonts w:ascii="Times New Roman" w:hAnsi="Times New Roman" w:eastAsia="楷体_GB2312" w:cs="Times New Roman"/>
          <w:sz w:val="32"/>
          <w:szCs w:val="32"/>
        </w:rPr>
        <w:t>年</w:t>
      </w:r>
      <w:r>
        <w:rPr>
          <w:rFonts w:hint="eastAsia" w:ascii="Times New Roman" w:hAnsi="Times New Roman" w:eastAsia="楷体_GB2312" w:cs="Times New Roman"/>
          <w:sz w:val="32"/>
          <w:szCs w:val="32"/>
          <w:lang w:val="en-US" w:eastAsia="zh-CN"/>
        </w:rPr>
        <w:t>6</w:t>
      </w:r>
      <w:r>
        <w:rPr>
          <w:rFonts w:ascii="Times New Roman" w:hAnsi="Times New Roman" w:eastAsia="楷体_GB2312" w:cs="Times New Roman"/>
          <w:sz w:val="32"/>
          <w:szCs w:val="32"/>
        </w:rPr>
        <w:t>月</w:t>
      </w:r>
    </w:p>
    <w:p w14:paraId="0AD48783">
      <w:pPr>
        <w:widowControl/>
        <w:rPr>
          <w:rFonts w:ascii="Times New Roman" w:hAnsi="Times New Roman" w:eastAsia="黑体" w:cs="Times New Roman"/>
          <w:b/>
          <w:sz w:val="44"/>
          <w:szCs w:val="44"/>
        </w:rPr>
      </w:pPr>
    </w:p>
    <w:p w14:paraId="0A98A9EE">
      <w:pPr>
        <w:widowControl/>
        <w:jc w:val="left"/>
        <w:rPr>
          <w:rFonts w:ascii="Times New Roman" w:hAnsi="Times New Roman" w:eastAsia="黑体" w:cs="Times New Roman"/>
          <w:b/>
          <w:sz w:val="44"/>
          <w:szCs w:val="44"/>
        </w:rPr>
      </w:pPr>
    </w:p>
    <w:p w14:paraId="0CC5A51D">
      <w:pPr>
        <w:widowControl/>
        <w:jc w:val="left"/>
        <w:rPr>
          <w:rFonts w:ascii="Times New Roman" w:hAnsi="Times New Roman" w:eastAsia="黑体" w:cs="Times New Roman"/>
          <w:sz w:val="32"/>
          <w:szCs w:val="32"/>
        </w:rPr>
      </w:pPr>
      <w:r>
        <w:rPr>
          <w:rFonts w:ascii="Times New Roman" w:hAnsi="Times New Roman" w:eastAsia="黑体" w:cs="Times New Roman"/>
          <w:sz w:val="32"/>
          <w:szCs w:val="32"/>
        </w:rPr>
        <w:br w:type="page"/>
      </w:r>
    </w:p>
    <w:p w14:paraId="131CF03A">
      <w:pPr>
        <w:jc w:val="center"/>
        <w:rPr>
          <w:rFonts w:ascii="Times New Roman" w:hAnsi="Times New Roman" w:eastAsia="黑体" w:cs="Times New Roman"/>
          <w:sz w:val="32"/>
          <w:szCs w:val="32"/>
        </w:rPr>
        <w:sectPr>
          <w:footerReference r:id="rId3" w:type="default"/>
          <w:pgSz w:w="11906" w:h="16838"/>
          <w:pgMar w:top="1588" w:right="1134" w:bottom="1361" w:left="1418" w:header="851" w:footer="624" w:gutter="0"/>
          <w:pgNumType w:start="1"/>
          <w:cols w:space="425" w:num="1"/>
          <w:docGrid w:type="linesAndChars" w:linePitch="312" w:charSpace="0"/>
        </w:sectPr>
      </w:pPr>
    </w:p>
    <w:p w14:paraId="0D61EE66">
      <w:pPr>
        <w:jc w:val="center"/>
        <w:rPr>
          <w:rFonts w:ascii="Times New Roman" w:hAnsi="Times New Roman" w:eastAsia="黑体" w:cs="Times New Roman"/>
          <w:sz w:val="32"/>
          <w:szCs w:val="32"/>
        </w:rPr>
      </w:pPr>
      <w:r>
        <w:rPr>
          <w:rFonts w:ascii="Times New Roman" w:hAnsi="Times New Roman" w:eastAsia="黑体" w:cs="Times New Roman"/>
          <w:sz w:val="32"/>
          <w:szCs w:val="32"/>
        </w:rPr>
        <w:t>目  录</w:t>
      </w:r>
    </w:p>
    <w:sdt>
      <w:sdtPr>
        <w:rPr>
          <w:rFonts w:ascii="Times New Roman" w:hAnsi="Times New Roman" w:cs="Times New Roman" w:eastAsiaTheme="minorEastAsia"/>
          <w:b w:val="0"/>
          <w:bCs w:val="0"/>
          <w:color w:val="auto"/>
          <w:kern w:val="2"/>
          <w:sz w:val="21"/>
          <w:szCs w:val="22"/>
          <w:lang w:val="zh-CN"/>
        </w:rPr>
        <w:id w:val="464385625"/>
        <w:docPartObj>
          <w:docPartGallery w:val="Table of Contents"/>
          <w:docPartUnique/>
        </w:docPartObj>
      </w:sdtPr>
      <w:sdtEndPr>
        <w:rPr>
          <w:rFonts w:ascii="Times New Roman" w:hAnsi="Times New Roman" w:eastAsia="仿宋_GB2312" w:cs="Times New Roman"/>
          <w:b w:val="0"/>
          <w:bCs w:val="0"/>
          <w:color w:val="auto"/>
          <w:kern w:val="2"/>
          <w:sz w:val="21"/>
          <w:szCs w:val="21"/>
          <w:lang w:val="zh-CN"/>
        </w:rPr>
      </w:sdtEndPr>
      <w:sdtContent>
        <w:p w14:paraId="714DBA80">
          <w:pPr>
            <w:pStyle w:val="178"/>
            <w:rPr>
              <w:rFonts w:ascii="Times New Roman" w:hAnsi="Times New Roman" w:cs="Times New Roman"/>
            </w:rPr>
          </w:pPr>
        </w:p>
        <w:p w14:paraId="74CBEBEE">
          <w:pPr>
            <w:pStyle w:val="29"/>
            <w:tabs>
              <w:tab w:val="right" w:leader="dot" w:pos="9344"/>
            </w:tabs>
            <w:spacing w:line="300" w:lineRule="auto"/>
            <w:rPr>
              <w:szCs w:val="21"/>
            </w:rPr>
          </w:pPr>
          <w:r>
            <w:rPr>
              <w:szCs w:val="21"/>
            </w:rPr>
            <w:fldChar w:fldCharType="begin"/>
          </w:r>
          <w:r>
            <w:rPr>
              <w:szCs w:val="21"/>
            </w:rPr>
            <w:instrText xml:space="preserve"> TOC \o "1-3" \h \z \u </w:instrText>
          </w:r>
          <w:r>
            <w:rPr>
              <w:szCs w:val="21"/>
            </w:rPr>
            <w:fldChar w:fldCharType="separate"/>
          </w:r>
          <w:r>
            <w:fldChar w:fldCharType="begin"/>
          </w:r>
          <w:r>
            <w:instrText xml:space="preserve"> HYPERLINK \l "_Toc129764684" </w:instrText>
          </w:r>
          <w:r>
            <w:fldChar w:fldCharType="separate"/>
          </w:r>
          <w:r>
            <w:rPr>
              <w:rStyle w:val="53"/>
              <w:szCs w:val="21"/>
            </w:rPr>
            <w:t>一、专业名称及代码</w:t>
          </w:r>
          <w:r>
            <w:rPr>
              <w:szCs w:val="21"/>
            </w:rPr>
            <w:tab/>
          </w:r>
          <w:r>
            <w:rPr>
              <w:szCs w:val="21"/>
            </w:rPr>
            <w:fldChar w:fldCharType="begin"/>
          </w:r>
          <w:r>
            <w:rPr>
              <w:szCs w:val="21"/>
            </w:rPr>
            <w:instrText xml:space="preserve"> PAGEREF _Toc129764684 \h </w:instrText>
          </w:r>
          <w:r>
            <w:rPr>
              <w:szCs w:val="21"/>
            </w:rPr>
            <w:fldChar w:fldCharType="separate"/>
          </w:r>
          <w:r>
            <w:rPr>
              <w:szCs w:val="21"/>
            </w:rPr>
            <w:t>1</w:t>
          </w:r>
          <w:r>
            <w:rPr>
              <w:szCs w:val="21"/>
            </w:rPr>
            <w:fldChar w:fldCharType="end"/>
          </w:r>
          <w:r>
            <w:rPr>
              <w:szCs w:val="21"/>
            </w:rPr>
            <w:fldChar w:fldCharType="end"/>
          </w:r>
        </w:p>
        <w:p w14:paraId="0EACF1C2">
          <w:pPr>
            <w:pStyle w:val="29"/>
            <w:tabs>
              <w:tab w:val="right" w:leader="dot" w:pos="9344"/>
            </w:tabs>
            <w:spacing w:line="300" w:lineRule="auto"/>
            <w:rPr>
              <w:szCs w:val="21"/>
            </w:rPr>
          </w:pPr>
          <w:r>
            <w:fldChar w:fldCharType="begin"/>
          </w:r>
          <w:r>
            <w:instrText xml:space="preserve"> HYPERLINK \l "_Toc129764685" </w:instrText>
          </w:r>
          <w:r>
            <w:fldChar w:fldCharType="separate"/>
          </w:r>
          <w:r>
            <w:rPr>
              <w:rStyle w:val="53"/>
              <w:szCs w:val="21"/>
            </w:rPr>
            <w:t>二、入学要求</w:t>
          </w:r>
          <w:r>
            <w:rPr>
              <w:szCs w:val="21"/>
            </w:rPr>
            <w:tab/>
          </w:r>
          <w:r>
            <w:rPr>
              <w:szCs w:val="21"/>
            </w:rPr>
            <w:fldChar w:fldCharType="begin"/>
          </w:r>
          <w:r>
            <w:rPr>
              <w:szCs w:val="21"/>
            </w:rPr>
            <w:instrText xml:space="preserve"> PAGEREF _Toc129764685 \h </w:instrText>
          </w:r>
          <w:r>
            <w:rPr>
              <w:szCs w:val="21"/>
            </w:rPr>
            <w:fldChar w:fldCharType="separate"/>
          </w:r>
          <w:r>
            <w:rPr>
              <w:szCs w:val="21"/>
            </w:rPr>
            <w:t>1</w:t>
          </w:r>
          <w:r>
            <w:rPr>
              <w:szCs w:val="21"/>
            </w:rPr>
            <w:fldChar w:fldCharType="end"/>
          </w:r>
          <w:r>
            <w:rPr>
              <w:szCs w:val="21"/>
            </w:rPr>
            <w:fldChar w:fldCharType="end"/>
          </w:r>
        </w:p>
        <w:p w14:paraId="0C4629A0">
          <w:pPr>
            <w:pStyle w:val="29"/>
            <w:tabs>
              <w:tab w:val="right" w:leader="dot" w:pos="9344"/>
            </w:tabs>
            <w:spacing w:line="300" w:lineRule="auto"/>
            <w:rPr>
              <w:szCs w:val="21"/>
            </w:rPr>
          </w:pPr>
          <w:r>
            <w:fldChar w:fldCharType="begin"/>
          </w:r>
          <w:r>
            <w:instrText xml:space="preserve"> HYPERLINK \l "_Toc129764686" </w:instrText>
          </w:r>
          <w:r>
            <w:fldChar w:fldCharType="separate"/>
          </w:r>
          <w:r>
            <w:rPr>
              <w:rStyle w:val="53"/>
              <w:szCs w:val="21"/>
            </w:rPr>
            <w:t>三、修业年限</w:t>
          </w:r>
          <w:r>
            <w:rPr>
              <w:szCs w:val="21"/>
            </w:rPr>
            <w:tab/>
          </w:r>
          <w:r>
            <w:rPr>
              <w:szCs w:val="21"/>
            </w:rPr>
            <w:fldChar w:fldCharType="begin"/>
          </w:r>
          <w:r>
            <w:rPr>
              <w:szCs w:val="21"/>
            </w:rPr>
            <w:instrText xml:space="preserve"> PAGEREF _Toc129764686 \h </w:instrText>
          </w:r>
          <w:r>
            <w:rPr>
              <w:szCs w:val="21"/>
            </w:rPr>
            <w:fldChar w:fldCharType="separate"/>
          </w:r>
          <w:r>
            <w:rPr>
              <w:szCs w:val="21"/>
            </w:rPr>
            <w:t>1</w:t>
          </w:r>
          <w:r>
            <w:rPr>
              <w:szCs w:val="21"/>
            </w:rPr>
            <w:fldChar w:fldCharType="end"/>
          </w:r>
          <w:r>
            <w:rPr>
              <w:szCs w:val="21"/>
            </w:rPr>
            <w:fldChar w:fldCharType="end"/>
          </w:r>
        </w:p>
        <w:p w14:paraId="327BB014">
          <w:pPr>
            <w:pStyle w:val="29"/>
            <w:tabs>
              <w:tab w:val="right" w:leader="dot" w:pos="9344"/>
            </w:tabs>
            <w:spacing w:line="300" w:lineRule="auto"/>
            <w:rPr>
              <w:szCs w:val="21"/>
            </w:rPr>
          </w:pPr>
          <w:r>
            <w:fldChar w:fldCharType="begin"/>
          </w:r>
          <w:r>
            <w:instrText xml:space="preserve"> HYPERLINK \l "_Toc129764687" </w:instrText>
          </w:r>
          <w:r>
            <w:fldChar w:fldCharType="separate"/>
          </w:r>
          <w:r>
            <w:rPr>
              <w:rStyle w:val="53"/>
              <w:szCs w:val="21"/>
            </w:rPr>
            <w:t>四、职业面向</w:t>
          </w:r>
          <w:r>
            <w:rPr>
              <w:szCs w:val="21"/>
            </w:rPr>
            <w:tab/>
          </w:r>
          <w:r>
            <w:rPr>
              <w:szCs w:val="21"/>
            </w:rPr>
            <w:fldChar w:fldCharType="begin"/>
          </w:r>
          <w:r>
            <w:rPr>
              <w:szCs w:val="21"/>
            </w:rPr>
            <w:instrText xml:space="preserve"> PAGEREF _Toc129764687 \h </w:instrText>
          </w:r>
          <w:r>
            <w:rPr>
              <w:szCs w:val="21"/>
            </w:rPr>
            <w:fldChar w:fldCharType="separate"/>
          </w:r>
          <w:r>
            <w:rPr>
              <w:szCs w:val="21"/>
            </w:rPr>
            <w:t>1</w:t>
          </w:r>
          <w:r>
            <w:rPr>
              <w:szCs w:val="21"/>
            </w:rPr>
            <w:fldChar w:fldCharType="end"/>
          </w:r>
          <w:r>
            <w:rPr>
              <w:szCs w:val="21"/>
            </w:rPr>
            <w:fldChar w:fldCharType="end"/>
          </w:r>
        </w:p>
        <w:p w14:paraId="4E0CC30F">
          <w:pPr>
            <w:pStyle w:val="29"/>
            <w:tabs>
              <w:tab w:val="right" w:leader="dot" w:pos="9344"/>
            </w:tabs>
            <w:spacing w:line="300" w:lineRule="auto"/>
            <w:rPr>
              <w:szCs w:val="21"/>
            </w:rPr>
          </w:pPr>
          <w:r>
            <w:fldChar w:fldCharType="begin"/>
          </w:r>
          <w:r>
            <w:instrText xml:space="preserve"> HYPERLINK \l "_Toc129764688" </w:instrText>
          </w:r>
          <w:r>
            <w:fldChar w:fldCharType="separate"/>
          </w:r>
          <w:r>
            <w:rPr>
              <w:rStyle w:val="53"/>
              <w:szCs w:val="21"/>
            </w:rPr>
            <w:t>五、培养目标与培养规格</w:t>
          </w:r>
          <w:r>
            <w:rPr>
              <w:szCs w:val="21"/>
            </w:rPr>
            <w:tab/>
          </w:r>
          <w:r>
            <w:rPr>
              <w:szCs w:val="21"/>
            </w:rPr>
            <w:fldChar w:fldCharType="begin"/>
          </w:r>
          <w:r>
            <w:rPr>
              <w:szCs w:val="21"/>
            </w:rPr>
            <w:instrText xml:space="preserve"> PAGEREF _Toc129764688 \h </w:instrText>
          </w:r>
          <w:r>
            <w:rPr>
              <w:szCs w:val="21"/>
            </w:rPr>
            <w:fldChar w:fldCharType="separate"/>
          </w:r>
          <w:r>
            <w:rPr>
              <w:szCs w:val="21"/>
            </w:rPr>
            <w:t>1</w:t>
          </w:r>
          <w:r>
            <w:rPr>
              <w:szCs w:val="21"/>
            </w:rPr>
            <w:fldChar w:fldCharType="end"/>
          </w:r>
          <w:r>
            <w:rPr>
              <w:szCs w:val="21"/>
            </w:rPr>
            <w:fldChar w:fldCharType="end"/>
          </w:r>
        </w:p>
        <w:p w14:paraId="0259E72F">
          <w:pPr>
            <w:pStyle w:val="34"/>
            <w:tabs>
              <w:tab w:val="right" w:leader="dot" w:pos="9344"/>
            </w:tabs>
            <w:spacing w:line="300" w:lineRule="auto"/>
            <w:rPr>
              <w:rFonts w:cs="Times New Roman"/>
            </w:rPr>
          </w:pPr>
          <w:r>
            <w:fldChar w:fldCharType="begin"/>
          </w:r>
          <w:r>
            <w:instrText xml:space="preserve"> HYPERLINK \l "_Toc129764689" </w:instrText>
          </w:r>
          <w:r>
            <w:fldChar w:fldCharType="separate"/>
          </w:r>
          <w:r>
            <w:rPr>
              <w:rStyle w:val="53"/>
              <w:rFonts w:cs="Times New Roman"/>
            </w:rPr>
            <w:t>（一）培养目标</w:t>
          </w:r>
          <w:r>
            <w:rPr>
              <w:rFonts w:cs="Times New Roman"/>
            </w:rPr>
            <w:tab/>
          </w:r>
          <w:r>
            <w:rPr>
              <w:rFonts w:cs="Times New Roman"/>
            </w:rPr>
            <w:fldChar w:fldCharType="begin"/>
          </w:r>
          <w:r>
            <w:rPr>
              <w:rFonts w:cs="Times New Roman"/>
            </w:rPr>
            <w:instrText xml:space="preserve"> PAGEREF _Toc129764689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14:paraId="7C15EF46">
          <w:pPr>
            <w:pStyle w:val="34"/>
            <w:tabs>
              <w:tab w:val="right" w:leader="dot" w:pos="9344"/>
            </w:tabs>
            <w:spacing w:line="300" w:lineRule="auto"/>
            <w:rPr>
              <w:rFonts w:cs="Times New Roman"/>
            </w:rPr>
          </w:pPr>
          <w:r>
            <w:fldChar w:fldCharType="begin"/>
          </w:r>
          <w:r>
            <w:instrText xml:space="preserve"> HYPERLINK \l "_Toc129764690" </w:instrText>
          </w:r>
          <w:r>
            <w:fldChar w:fldCharType="separate"/>
          </w:r>
          <w:r>
            <w:rPr>
              <w:rStyle w:val="53"/>
              <w:rFonts w:cs="Times New Roman"/>
            </w:rPr>
            <w:t>（二）培养规格</w:t>
          </w:r>
          <w:r>
            <w:rPr>
              <w:rFonts w:cs="Times New Roman"/>
            </w:rPr>
            <w:tab/>
          </w:r>
          <w:r>
            <w:rPr>
              <w:rFonts w:cs="Times New Roman"/>
            </w:rPr>
            <w:fldChar w:fldCharType="begin"/>
          </w:r>
          <w:r>
            <w:rPr>
              <w:rFonts w:cs="Times New Roman"/>
            </w:rPr>
            <w:instrText xml:space="preserve"> PAGEREF _Toc129764690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14:paraId="1FEB8721">
          <w:pPr>
            <w:pStyle w:val="29"/>
            <w:tabs>
              <w:tab w:val="right" w:leader="dot" w:pos="9344"/>
            </w:tabs>
            <w:spacing w:line="300" w:lineRule="auto"/>
            <w:rPr>
              <w:szCs w:val="21"/>
            </w:rPr>
          </w:pPr>
          <w:r>
            <w:fldChar w:fldCharType="begin"/>
          </w:r>
          <w:r>
            <w:instrText xml:space="preserve"> HYPERLINK \l "_Toc129764691" </w:instrText>
          </w:r>
          <w:r>
            <w:fldChar w:fldCharType="separate"/>
          </w:r>
          <w:r>
            <w:rPr>
              <w:rStyle w:val="53"/>
              <w:szCs w:val="21"/>
            </w:rPr>
            <w:t>六、职业证书</w:t>
          </w:r>
          <w:r>
            <w:rPr>
              <w:szCs w:val="21"/>
            </w:rPr>
            <w:tab/>
          </w:r>
          <w:r>
            <w:rPr>
              <w:szCs w:val="21"/>
            </w:rPr>
            <w:fldChar w:fldCharType="begin"/>
          </w:r>
          <w:r>
            <w:rPr>
              <w:szCs w:val="21"/>
            </w:rPr>
            <w:instrText xml:space="preserve"> PAGEREF _Toc129764691 \h </w:instrText>
          </w:r>
          <w:r>
            <w:rPr>
              <w:szCs w:val="21"/>
            </w:rPr>
            <w:fldChar w:fldCharType="separate"/>
          </w:r>
          <w:r>
            <w:rPr>
              <w:szCs w:val="21"/>
            </w:rPr>
            <w:t>3</w:t>
          </w:r>
          <w:r>
            <w:rPr>
              <w:szCs w:val="21"/>
            </w:rPr>
            <w:fldChar w:fldCharType="end"/>
          </w:r>
          <w:r>
            <w:rPr>
              <w:szCs w:val="21"/>
            </w:rPr>
            <w:fldChar w:fldCharType="end"/>
          </w:r>
        </w:p>
        <w:p w14:paraId="6338F727">
          <w:pPr>
            <w:pStyle w:val="29"/>
            <w:tabs>
              <w:tab w:val="right" w:leader="dot" w:pos="9344"/>
            </w:tabs>
            <w:spacing w:line="300" w:lineRule="auto"/>
            <w:rPr>
              <w:szCs w:val="21"/>
            </w:rPr>
          </w:pPr>
          <w:r>
            <w:fldChar w:fldCharType="begin"/>
          </w:r>
          <w:r>
            <w:instrText xml:space="preserve"> HYPERLINK \l "_Toc129764692" </w:instrText>
          </w:r>
          <w:r>
            <w:fldChar w:fldCharType="separate"/>
          </w:r>
          <w:r>
            <w:rPr>
              <w:rStyle w:val="53"/>
              <w:rFonts w:hint="eastAsia" w:ascii="宋体" w:hAnsi="宋体" w:eastAsia="宋体" w:cs="宋体"/>
              <w:szCs w:val="21"/>
            </w:rPr>
            <w:t>七</w:t>
          </w:r>
          <w:r>
            <w:rPr>
              <w:rStyle w:val="53"/>
              <w:rFonts w:hint="eastAsia" w:ascii="___WRD_EMBED_SUB_38" w:hAnsi="___WRD_EMBED_SUB_38" w:eastAsia="___WRD_EMBED_SUB_38" w:cs="___WRD_EMBED_SUB_38"/>
              <w:szCs w:val="21"/>
            </w:rPr>
            <w:t>、职业能力和职业资格标准（职业技能标准）分析</w:t>
          </w:r>
          <w:r>
            <w:rPr>
              <w:szCs w:val="21"/>
            </w:rPr>
            <w:tab/>
          </w:r>
          <w:r>
            <w:rPr>
              <w:szCs w:val="21"/>
            </w:rPr>
            <w:fldChar w:fldCharType="begin"/>
          </w:r>
          <w:r>
            <w:rPr>
              <w:szCs w:val="21"/>
            </w:rPr>
            <w:instrText xml:space="preserve"> PAGEREF _Toc129764692 \h </w:instrText>
          </w:r>
          <w:r>
            <w:rPr>
              <w:szCs w:val="21"/>
            </w:rPr>
            <w:fldChar w:fldCharType="separate"/>
          </w:r>
          <w:r>
            <w:rPr>
              <w:szCs w:val="21"/>
            </w:rPr>
            <w:t>3</w:t>
          </w:r>
          <w:r>
            <w:rPr>
              <w:szCs w:val="21"/>
            </w:rPr>
            <w:fldChar w:fldCharType="end"/>
          </w:r>
          <w:r>
            <w:rPr>
              <w:szCs w:val="21"/>
            </w:rPr>
            <w:fldChar w:fldCharType="end"/>
          </w:r>
        </w:p>
        <w:p w14:paraId="697753F0">
          <w:pPr>
            <w:pStyle w:val="29"/>
            <w:tabs>
              <w:tab w:val="right" w:leader="dot" w:pos="9344"/>
            </w:tabs>
            <w:spacing w:line="300" w:lineRule="auto"/>
            <w:rPr>
              <w:szCs w:val="21"/>
            </w:rPr>
          </w:pPr>
          <w:r>
            <w:fldChar w:fldCharType="begin"/>
          </w:r>
          <w:r>
            <w:instrText xml:space="preserve"> HYPERLINK \l "_Toc129764693" </w:instrText>
          </w:r>
          <w:r>
            <w:fldChar w:fldCharType="separate"/>
          </w:r>
          <w:r>
            <w:rPr>
              <w:rStyle w:val="53"/>
              <w:rFonts w:hint="eastAsia" w:ascii="宋体" w:hAnsi="宋体" w:eastAsia="宋体" w:cs="宋体"/>
              <w:szCs w:val="21"/>
            </w:rPr>
            <w:t>八</w:t>
          </w:r>
          <w:r>
            <w:rPr>
              <w:rStyle w:val="53"/>
              <w:rFonts w:hint="eastAsia" w:ascii="___WRD_EMBED_SUB_38" w:hAnsi="___WRD_EMBED_SUB_38" w:eastAsia="___WRD_EMBED_SUB_38" w:cs="___WRD_EMBED_SUB_38"/>
              <w:szCs w:val="21"/>
            </w:rPr>
            <w:t>、课程结构</w:t>
          </w:r>
          <w:r>
            <w:rPr>
              <w:rStyle w:val="53"/>
              <w:rFonts w:hint="eastAsia" w:ascii="宋体" w:hAnsi="宋体" w:eastAsia="宋体" w:cs="宋体"/>
              <w:szCs w:val="21"/>
            </w:rPr>
            <w:t>框</w:t>
          </w:r>
          <w:r>
            <w:rPr>
              <w:rStyle w:val="53"/>
              <w:rFonts w:hint="eastAsia" w:ascii="___WRD_EMBED_SUB_38" w:hAnsi="___WRD_EMBED_SUB_38" w:eastAsia="___WRD_EMBED_SUB_38" w:cs="___WRD_EMBED_SUB_38"/>
              <w:szCs w:val="21"/>
            </w:rPr>
            <w:t>架</w:t>
          </w:r>
          <w:r>
            <w:rPr>
              <w:szCs w:val="21"/>
            </w:rPr>
            <w:tab/>
          </w:r>
          <w:r>
            <w:rPr>
              <w:szCs w:val="21"/>
            </w:rPr>
            <w:fldChar w:fldCharType="begin"/>
          </w:r>
          <w:r>
            <w:rPr>
              <w:szCs w:val="21"/>
            </w:rPr>
            <w:instrText xml:space="preserve"> PAGEREF _Toc129764693 \h </w:instrText>
          </w:r>
          <w:r>
            <w:rPr>
              <w:szCs w:val="21"/>
            </w:rPr>
            <w:fldChar w:fldCharType="separate"/>
          </w:r>
          <w:r>
            <w:rPr>
              <w:szCs w:val="21"/>
            </w:rPr>
            <w:t>6</w:t>
          </w:r>
          <w:r>
            <w:rPr>
              <w:szCs w:val="21"/>
            </w:rPr>
            <w:fldChar w:fldCharType="end"/>
          </w:r>
          <w:r>
            <w:rPr>
              <w:szCs w:val="21"/>
            </w:rPr>
            <w:fldChar w:fldCharType="end"/>
          </w:r>
        </w:p>
        <w:p w14:paraId="50789211">
          <w:pPr>
            <w:pStyle w:val="29"/>
            <w:tabs>
              <w:tab w:val="right" w:leader="dot" w:pos="9344"/>
            </w:tabs>
            <w:spacing w:line="300" w:lineRule="auto"/>
            <w:rPr>
              <w:szCs w:val="21"/>
            </w:rPr>
          </w:pPr>
          <w:r>
            <w:fldChar w:fldCharType="begin"/>
          </w:r>
          <w:r>
            <w:instrText xml:space="preserve"> HYPERLINK \l "_Toc129764694" </w:instrText>
          </w:r>
          <w:r>
            <w:fldChar w:fldCharType="separate"/>
          </w:r>
          <w:r>
            <w:rPr>
              <w:rStyle w:val="53"/>
              <w:rFonts w:hint="eastAsia" w:ascii="宋体" w:hAnsi="宋体" w:eastAsia="宋体" w:cs="宋体"/>
              <w:szCs w:val="21"/>
            </w:rPr>
            <w:t>九</w:t>
          </w:r>
          <w:r>
            <w:rPr>
              <w:rStyle w:val="53"/>
              <w:rFonts w:hint="eastAsia" w:ascii="___WRD_EMBED_SUB_38" w:hAnsi="___WRD_EMBED_SUB_38" w:eastAsia="___WRD_EMBED_SUB_38" w:cs="___WRD_EMBED_SUB_38"/>
              <w:szCs w:val="21"/>
            </w:rPr>
            <w:t>、课程设置与要求</w:t>
          </w:r>
          <w:r>
            <w:rPr>
              <w:szCs w:val="21"/>
            </w:rPr>
            <w:tab/>
          </w:r>
          <w:r>
            <w:rPr>
              <w:szCs w:val="21"/>
            </w:rPr>
            <w:fldChar w:fldCharType="begin"/>
          </w:r>
          <w:r>
            <w:rPr>
              <w:szCs w:val="21"/>
            </w:rPr>
            <w:instrText xml:space="preserve"> PAGEREF _Toc129764694 \h </w:instrText>
          </w:r>
          <w:r>
            <w:rPr>
              <w:szCs w:val="21"/>
            </w:rPr>
            <w:fldChar w:fldCharType="separate"/>
          </w:r>
          <w:r>
            <w:rPr>
              <w:szCs w:val="21"/>
            </w:rPr>
            <w:t>6</w:t>
          </w:r>
          <w:r>
            <w:rPr>
              <w:szCs w:val="21"/>
            </w:rPr>
            <w:fldChar w:fldCharType="end"/>
          </w:r>
          <w:r>
            <w:rPr>
              <w:szCs w:val="21"/>
            </w:rPr>
            <w:fldChar w:fldCharType="end"/>
          </w:r>
        </w:p>
        <w:p w14:paraId="33286E1B">
          <w:pPr>
            <w:pStyle w:val="34"/>
            <w:tabs>
              <w:tab w:val="right" w:leader="dot" w:pos="9344"/>
            </w:tabs>
            <w:spacing w:line="300" w:lineRule="auto"/>
            <w:rPr>
              <w:rFonts w:cs="Times New Roman"/>
            </w:rPr>
          </w:pPr>
          <w:r>
            <w:fldChar w:fldCharType="begin"/>
          </w:r>
          <w:r>
            <w:instrText xml:space="preserve"> HYPERLINK \l "_Toc129764695" </w:instrText>
          </w:r>
          <w:r>
            <w:fldChar w:fldCharType="separate"/>
          </w:r>
          <w:r>
            <w:rPr>
              <w:rStyle w:val="53"/>
              <w:rFonts w:cs="Times New Roman"/>
            </w:rPr>
            <w:t>（一）公共基础课程</w:t>
          </w:r>
          <w:r>
            <w:rPr>
              <w:rFonts w:cs="Times New Roman"/>
            </w:rPr>
            <w:tab/>
          </w:r>
          <w:r>
            <w:rPr>
              <w:rFonts w:cs="Times New Roman"/>
            </w:rPr>
            <w:fldChar w:fldCharType="begin"/>
          </w:r>
          <w:r>
            <w:rPr>
              <w:rFonts w:cs="Times New Roman"/>
            </w:rPr>
            <w:instrText xml:space="preserve"> PAGEREF _Toc129764695 \h </w:instrText>
          </w:r>
          <w:r>
            <w:rPr>
              <w:rFonts w:cs="Times New Roman"/>
            </w:rPr>
            <w:fldChar w:fldCharType="separate"/>
          </w:r>
          <w:r>
            <w:rPr>
              <w:rFonts w:cs="Times New Roman"/>
            </w:rPr>
            <w:t>6</w:t>
          </w:r>
          <w:r>
            <w:rPr>
              <w:rFonts w:cs="Times New Roman"/>
            </w:rPr>
            <w:fldChar w:fldCharType="end"/>
          </w:r>
          <w:r>
            <w:rPr>
              <w:rFonts w:cs="Times New Roman"/>
            </w:rPr>
            <w:fldChar w:fldCharType="end"/>
          </w:r>
        </w:p>
        <w:p w14:paraId="54BAAAF5">
          <w:pPr>
            <w:pStyle w:val="34"/>
            <w:tabs>
              <w:tab w:val="right" w:leader="dot" w:pos="9344"/>
            </w:tabs>
            <w:spacing w:line="300" w:lineRule="auto"/>
            <w:rPr>
              <w:rFonts w:cs="Times New Roman"/>
            </w:rPr>
          </w:pPr>
          <w:r>
            <w:fldChar w:fldCharType="begin"/>
          </w:r>
          <w:r>
            <w:instrText xml:space="preserve"> HYPERLINK \l "_Toc129764696" </w:instrText>
          </w:r>
          <w:r>
            <w:fldChar w:fldCharType="separate"/>
          </w:r>
          <w:r>
            <w:rPr>
              <w:rStyle w:val="53"/>
              <w:rFonts w:cs="Times New Roman"/>
            </w:rPr>
            <w:t>（二）专业课程</w:t>
          </w:r>
          <w:r>
            <w:rPr>
              <w:rFonts w:cs="Times New Roman"/>
            </w:rPr>
            <w:tab/>
          </w:r>
          <w:r>
            <w:rPr>
              <w:rFonts w:cs="Times New Roman"/>
            </w:rPr>
            <w:fldChar w:fldCharType="begin"/>
          </w:r>
          <w:r>
            <w:rPr>
              <w:rFonts w:cs="Times New Roman"/>
            </w:rPr>
            <w:instrText xml:space="preserve"> PAGEREF _Toc129764696 \h </w:instrText>
          </w:r>
          <w:r>
            <w:rPr>
              <w:rFonts w:cs="Times New Roman"/>
            </w:rPr>
            <w:fldChar w:fldCharType="separate"/>
          </w:r>
          <w:r>
            <w:rPr>
              <w:rFonts w:cs="Times New Roman"/>
            </w:rPr>
            <w:t>8</w:t>
          </w:r>
          <w:r>
            <w:rPr>
              <w:rFonts w:cs="Times New Roman"/>
            </w:rPr>
            <w:fldChar w:fldCharType="end"/>
          </w:r>
          <w:r>
            <w:rPr>
              <w:rFonts w:cs="Times New Roman"/>
            </w:rPr>
            <w:fldChar w:fldCharType="end"/>
          </w:r>
        </w:p>
        <w:p w14:paraId="55ABEE41">
          <w:pPr>
            <w:pStyle w:val="34"/>
            <w:tabs>
              <w:tab w:val="right" w:leader="dot" w:pos="9344"/>
            </w:tabs>
            <w:spacing w:line="300" w:lineRule="auto"/>
            <w:rPr>
              <w:rFonts w:cs="Times New Roman"/>
            </w:rPr>
          </w:pPr>
          <w:r>
            <w:fldChar w:fldCharType="begin"/>
          </w:r>
          <w:r>
            <w:instrText xml:space="preserve"> HYPERLINK \l "_Toc129764697" </w:instrText>
          </w:r>
          <w:r>
            <w:fldChar w:fldCharType="separate"/>
          </w:r>
          <w:r>
            <w:rPr>
              <w:rStyle w:val="53"/>
              <w:rFonts w:cs="Times New Roman"/>
            </w:rPr>
            <w:t>（三）实习实训</w:t>
          </w:r>
          <w:r>
            <w:rPr>
              <w:rFonts w:cs="Times New Roman"/>
            </w:rPr>
            <w:tab/>
          </w:r>
          <w:r>
            <w:rPr>
              <w:rFonts w:cs="Times New Roman"/>
            </w:rPr>
            <w:fldChar w:fldCharType="begin"/>
          </w:r>
          <w:r>
            <w:rPr>
              <w:rFonts w:cs="Times New Roman"/>
            </w:rPr>
            <w:instrText xml:space="preserve"> PAGEREF _Toc129764697 \h </w:instrText>
          </w:r>
          <w:r>
            <w:rPr>
              <w:rFonts w:cs="Times New Roman"/>
            </w:rPr>
            <w:fldChar w:fldCharType="separate"/>
          </w:r>
          <w:r>
            <w:rPr>
              <w:rFonts w:cs="Times New Roman"/>
            </w:rPr>
            <w:t>10</w:t>
          </w:r>
          <w:r>
            <w:rPr>
              <w:rFonts w:cs="Times New Roman"/>
            </w:rPr>
            <w:fldChar w:fldCharType="end"/>
          </w:r>
          <w:r>
            <w:rPr>
              <w:rFonts w:cs="Times New Roman"/>
            </w:rPr>
            <w:fldChar w:fldCharType="end"/>
          </w:r>
        </w:p>
        <w:p w14:paraId="24FA10DD">
          <w:pPr>
            <w:pStyle w:val="34"/>
            <w:tabs>
              <w:tab w:val="right" w:leader="dot" w:pos="9344"/>
            </w:tabs>
            <w:spacing w:line="300" w:lineRule="auto"/>
            <w:rPr>
              <w:rFonts w:cs="Times New Roman"/>
            </w:rPr>
          </w:pPr>
          <w:r>
            <w:fldChar w:fldCharType="begin"/>
          </w:r>
          <w:r>
            <w:instrText xml:space="preserve"> HYPERLINK \l "_Toc129764698" </w:instrText>
          </w:r>
          <w:r>
            <w:fldChar w:fldCharType="separate"/>
          </w:r>
          <w:r>
            <w:rPr>
              <w:rStyle w:val="53"/>
              <w:rFonts w:cs="Times New Roman"/>
            </w:rPr>
            <w:t>（四）相关要求</w:t>
          </w:r>
          <w:r>
            <w:rPr>
              <w:rFonts w:cs="Times New Roman"/>
            </w:rPr>
            <w:tab/>
          </w:r>
          <w:r>
            <w:rPr>
              <w:rFonts w:cs="Times New Roman"/>
            </w:rPr>
            <w:fldChar w:fldCharType="begin"/>
          </w:r>
          <w:r>
            <w:rPr>
              <w:rFonts w:cs="Times New Roman"/>
            </w:rPr>
            <w:instrText xml:space="preserve"> PAGEREF _Toc129764698 \h </w:instrText>
          </w:r>
          <w:r>
            <w:rPr>
              <w:rFonts w:cs="Times New Roman"/>
            </w:rPr>
            <w:fldChar w:fldCharType="separate"/>
          </w:r>
          <w:r>
            <w:rPr>
              <w:rFonts w:cs="Times New Roman"/>
            </w:rPr>
            <w:t>11</w:t>
          </w:r>
          <w:r>
            <w:rPr>
              <w:rFonts w:cs="Times New Roman"/>
            </w:rPr>
            <w:fldChar w:fldCharType="end"/>
          </w:r>
          <w:r>
            <w:rPr>
              <w:rFonts w:cs="Times New Roman"/>
            </w:rPr>
            <w:fldChar w:fldCharType="end"/>
          </w:r>
        </w:p>
        <w:p w14:paraId="0D70717B">
          <w:pPr>
            <w:pStyle w:val="29"/>
            <w:tabs>
              <w:tab w:val="right" w:leader="dot" w:pos="9344"/>
            </w:tabs>
            <w:spacing w:line="300" w:lineRule="auto"/>
            <w:rPr>
              <w:szCs w:val="21"/>
            </w:rPr>
          </w:pPr>
          <w:r>
            <w:fldChar w:fldCharType="begin"/>
          </w:r>
          <w:r>
            <w:instrText xml:space="preserve"> HYPERLINK \l "_Toc129764699" </w:instrText>
          </w:r>
          <w:r>
            <w:fldChar w:fldCharType="separate"/>
          </w:r>
          <w:r>
            <w:rPr>
              <w:rStyle w:val="53"/>
              <w:szCs w:val="21"/>
            </w:rPr>
            <w:t>十、教学进程总体安排</w:t>
          </w:r>
          <w:r>
            <w:rPr>
              <w:szCs w:val="21"/>
            </w:rPr>
            <w:tab/>
          </w:r>
          <w:r>
            <w:rPr>
              <w:szCs w:val="21"/>
            </w:rPr>
            <w:fldChar w:fldCharType="begin"/>
          </w:r>
          <w:r>
            <w:rPr>
              <w:szCs w:val="21"/>
            </w:rPr>
            <w:instrText xml:space="preserve"> PAGEREF _Toc129764699 \h </w:instrText>
          </w:r>
          <w:r>
            <w:rPr>
              <w:szCs w:val="21"/>
            </w:rPr>
            <w:fldChar w:fldCharType="separate"/>
          </w:r>
          <w:r>
            <w:rPr>
              <w:szCs w:val="21"/>
            </w:rPr>
            <w:t>12</w:t>
          </w:r>
          <w:r>
            <w:rPr>
              <w:szCs w:val="21"/>
            </w:rPr>
            <w:fldChar w:fldCharType="end"/>
          </w:r>
          <w:r>
            <w:rPr>
              <w:szCs w:val="21"/>
            </w:rPr>
            <w:fldChar w:fldCharType="end"/>
          </w:r>
        </w:p>
        <w:p w14:paraId="074F1B9B">
          <w:pPr>
            <w:pStyle w:val="34"/>
            <w:tabs>
              <w:tab w:val="right" w:leader="dot" w:pos="9344"/>
            </w:tabs>
            <w:spacing w:line="300" w:lineRule="auto"/>
            <w:rPr>
              <w:rFonts w:cs="Times New Roman"/>
            </w:rPr>
          </w:pPr>
          <w:r>
            <w:fldChar w:fldCharType="begin"/>
          </w:r>
          <w:r>
            <w:instrText xml:space="preserve"> HYPERLINK \l "_Toc129764700" </w:instrText>
          </w:r>
          <w:r>
            <w:fldChar w:fldCharType="separate"/>
          </w:r>
          <w:r>
            <w:rPr>
              <w:rStyle w:val="53"/>
              <w:rFonts w:cs="Times New Roman"/>
            </w:rPr>
            <w:t>（一）教学时间安排</w:t>
          </w:r>
          <w:r>
            <w:rPr>
              <w:rFonts w:cs="Times New Roman"/>
            </w:rPr>
            <w:tab/>
          </w:r>
          <w:r>
            <w:rPr>
              <w:rFonts w:cs="Times New Roman"/>
            </w:rPr>
            <w:fldChar w:fldCharType="begin"/>
          </w:r>
          <w:r>
            <w:rPr>
              <w:rFonts w:cs="Times New Roman"/>
            </w:rPr>
            <w:instrText xml:space="preserve"> PAGEREF _Toc129764700 \h </w:instrText>
          </w:r>
          <w:r>
            <w:rPr>
              <w:rFonts w:cs="Times New Roman"/>
            </w:rPr>
            <w:fldChar w:fldCharType="separate"/>
          </w:r>
          <w:r>
            <w:rPr>
              <w:rFonts w:cs="Times New Roman"/>
            </w:rPr>
            <w:t>12</w:t>
          </w:r>
          <w:r>
            <w:rPr>
              <w:rFonts w:cs="Times New Roman"/>
            </w:rPr>
            <w:fldChar w:fldCharType="end"/>
          </w:r>
          <w:r>
            <w:rPr>
              <w:rFonts w:cs="Times New Roman"/>
            </w:rPr>
            <w:fldChar w:fldCharType="end"/>
          </w:r>
        </w:p>
        <w:p w14:paraId="65B46C12">
          <w:pPr>
            <w:pStyle w:val="34"/>
            <w:tabs>
              <w:tab w:val="right" w:leader="dot" w:pos="9344"/>
            </w:tabs>
            <w:spacing w:line="300" w:lineRule="auto"/>
            <w:rPr>
              <w:rFonts w:cs="Times New Roman"/>
            </w:rPr>
          </w:pPr>
          <w:r>
            <w:fldChar w:fldCharType="begin"/>
          </w:r>
          <w:r>
            <w:instrText xml:space="preserve"> HYPERLINK \l "_Toc129764701" </w:instrText>
          </w:r>
          <w:r>
            <w:fldChar w:fldCharType="separate"/>
          </w:r>
          <w:r>
            <w:rPr>
              <w:rStyle w:val="53"/>
              <w:rFonts w:cs="Times New Roman"/>
            </w:rPr>
            <w:t>（二）教学进程总体安排表</w:t>
          </w:r>
          <w:r>
            <w:rPr>
              <w:rFonts w:cs="Times New Roman"/>
            </w:rPr>
            <w:tab/>
          </w:r>
          <w:r>
            <w:rPr>
              <w:rFonts w:cs="Times New Roman"/>
            </w:rPr>
            <w:fldChar w:fldCharType="begin"/>
          </w:r>
          <w:r>
            <w:rPr>
              <w:rFonts w:cs="Times New Roman"/>
            </w:rPr>
            <w:instrText xml:space="preserve"> PAGEREF _Toc129764701 \h </w:instrText>
          </w:r>
          <w:r>
            <w:rPr>
              <w:rFonts w:cs="Times New Roman"/>
            </w:rPr>
            <w:fldChar w:fldCharType="separate"/>
          </w:r>
          <w:r>
            <w:rPr>
              <w:rFonts w:cs="Times New Roman"/>
            </w:rPr>
            <w:t>12</w:t>
          </w:r>
          <w:r>
            <w:rPr>
              <w:rFonts w:cs="Times New Roman"/>
            </w:rPr>
            <w:fldChar w:fldCharType="end"/>
          </w:r>
          <w:r>
            <w:rPr>
              <w:rFonts w:cs="Times New Roman"/>
            </w:rPr>
            <w:fldChar w:fldCharType="end"/>
          </w:r>
        </w:p>
        <w:p w14:paraId="708F4EFA">
          <w:pPr>
            <w:pStyle w:val="34"/>
            <w:tabs>
              <w:tab w:val="right" w:leader="dot" w:pos="9344"/>
            </w:tabs>
            <w:spacing w:line="300" w:lineRule="auto"/>
            <w:rPr>
              <w:rFonts w:cs="Times New Roman"/>
            </w:rPr>
          </w:pPr>
          <w:r>
            <w:fldChar w:fldCharType="begin"/>
          </w:r>
          <w:r>
            <w:instrText xml:space="preserve"> HYPERLINK \l "_Toc129764702" </w:instrText>
          </w:r>
          <w:r>
            <w:fldChar w:fldCharType="separate"/>
          </w:r>
          <w:r>
            <w:rPr>
              <w:rStyle w:val="53"/>
              <w:rFonts w:cs="Times New Roman"/>
            </w:rPr>
            <w:t>（三）职业资格证书或职业技能等级证书考核要求与时间安排</w:t>
          </w:r>
          <w:r>
            <w:rPr>
              <w:rFonts w:cs="Times New Roman"/>
            </w:rPr>
            <w:tab/>
          </w:r>
          <w:r>
            <w:rPr>
              <w:rFonts w:cs="Times New Roman"/>
            </w:rPr>
            <w:fldChar w:fldCharType="begin"/>
          </w:r>
          <w:r>
            <w:rPr>
              <w:rFonts w:cs="Times New Roman"/>
            </w:rPr>
            <w:instrText xml:space="preserve"> PAGEREF _Toc129764702 \h </w:instrText>
          </w:r>
          <w:r>
            <w:rPr>
              <w:rFonts w:cs="Times New Roman"/>
            </w:rPr>
            <w:fldChar w:fldCharType="separate"/>
          </w:r>
          <w:r>
            <w:rPr>
              <w:rFonts w:cs="Times New Roman"/>
            </w:rPr>
            <w:t>14</w:t>
          </w:r>
          <w:r>
            <w:rPr>
              <w:rFonts w:cs="Times New Roman"/>
            </w:rPr>
            <w:fldChar w:fldCharType="end"/>
          </w:r>
          <w:r>
            <w:rPr>
              <w:rFonts w:cs="Times New Roman"/>
            </w:rPr>
            <w:fldChar w:fldCharType="end"/>
          </w:r>
        </w:p>
        <w:p w14:paraId="3CB91CB0">
          <w:pPr>
            <w:pStyle w:val="29"/>
            <w:tabs>
              <w:tab w:val="right" w:leader="dot" w:pos="9344"/>
            </w:tabs>
            <w:spacing w:line="300" w:lineRule="auto"/>
            <w:rPr>
              <w:szCs w:val="21"/>
            </w:rPr>
          </w:pPr>
          <w:r>
            <w:fldChar w:fldCharType="begin"/>
          </w:r>
          <w:r>
            <w:instrText xml:space="preserve"> HYPERLINK \l "_Toc129764703" </w:instrText>
          </w:r>
          <w:r>
            <w:fldChar w:fldCharType="separate"/>
          </w:r>
          <w:r>
            <w:rPr>
              <w:rStyle w:val="53"/>
              <w:szCs w:val="21"/>
            </w:rPr>
            <w:t>十一、实施保障</w:t>
          </w:r>
          <w:r>
            <w:rPr>
              <w:szCs w:val="21"/>
            </w:rPr>
            <w:tab/>
          </w:r>
          <w:r>
            <w:rPr>
              <w:szCs w:val="21"/>
            </w:rPr>
            <w:fldChar w:fldCharType="begin"/>
          </w:r>
          <w:r>
            <w:rPr>
              <w:szCs w:val="21"/>
            </w:rPr>
            <w:instrText xml:space="preserve"> PAGEREF _Toc129764703 \h </w:instrText>
          </w:r>
          <w:r>
            <w:rPr>
              <w:szCs w:val="21"/>
            </w:rPr>
            <w:fldChar w:fldCharType="separate"/>
          </w:r>
          <w:r>
            <w:rPr>
              <w:szCs w:val="21"/>
            </w:rPr>
            <w:t>14</w:t>
          </w:r>
          <w:r>
            <w:rPr>
              <w:szCs w:val="21"/>
            </w:rPr>
            <w:fldChar w:fldCharType="end"/>
          </w:r>
          <w:r>
            <w:rPr>
              <w:szCs w:val="21"/>
            </w:rPr>
            <w:fldChar w:fldCharType="end"/>
          </w:r>
        </w:p>
        <w:p w14:paraId="3540ACD1">
          <w:pPr>
            <w:pStyle w:val="34"/>
            <w:tabs>
              <w:tab w:val="right" w:leader="dot" w:pos="9344"/>
            </w:tabs>
            <w:spacing w:line="300" w:lineRule="auto"/>
            <w:rPr>
              <w:rFonts w:cs="Times New Roman"/>
            </w:rPr>
          </w:pPr>
          <w:r>
            <w:fldChar w:fldCharType="begin"/>
          </w:r>
          <w:r>
            <w:instrText xml:space="preserve"> HYPERLINK \l "_Toc129764704" </w:instrText>
          </w:r>
          <w:r>
            <w:fldChar w:fldCharType="separate"/>
          </w:r>
          <w:r>
            <w:rPr>
              <w:rStyle w:val="53"/>
              <w:rFonts w:cs="Times New Roman"/>
            </w:rPr>
            <w:t>（一）师资队</w:t>
          </w:r>
          <w:r>
            <w:rPr>
              <w:rStyle w:val="53"/>
              <w:rFonts w:hint="eastAsia" w:cs="Times New Roman"/>
              <w:lang w:val="en-US" w:eastAsia="zh-CN"/>
            </w:rPr>
            <w:t>伍</w:t>
          </w:r>
          <w:r>
            <w:rPr>
              <w:rFonts w:cs="Times New Roman"/>
            </w:rPr>
            <w:tab/>
          </w:r>
          <w:r>
            <w:rPr>
              <w:rFonts w:cs="Times New Roman"/>
            </w:rPr>
            <w:fldChar w:fldCharType="begin"/>
          </w:r>
          <w:r>
            <w:rPr>
              <w:rFonts w:cs="Times New Roman"/>
            </w:rPr>
            <w:instrText xml:space="preserve"> PAGEREF _Toc129764704 \h </w:instrText>
          </w:r>
          <w:r>
            <w:rPr>
              <w:rFonts w:cs="Times New Roman"/>
            </w:rPr>
            <w:fldChar w:fldCharType="separate"/>
          </w:r>
          <w:r>
            <w:rPr>
              <w:rFonts w:cs="Times New Roman"/>
            </w:rPr>
            <w:t>14</w:t>
          </w:r>
          <w:r>
            <w:rPr>
              <w:rFonts w:cs="Times New Roman"/>
            </w:rPr>
            <w:fldChar w:fldCharType="end"/>
          </w:r>
          <w:r>
            <w:rPr>
              <w:rFonts w:cs="Times New Roman"/>
            </w:rPr>
            <w:fldChar w:fldCharType="end"/>
          </w:r>
        </w:p>
        <w:p w14:paraId="01EA6B12">
          <w:pPr>
            <w:pStyle w:val="34"/>
            <w:tabs>
              <w:tab w:val="right" w:leader="dot" w:pos="9344"/>
            </w:tabs>
            <w:spacing w:line="300" w:lineRule="auto"/>
            <w:rPr>
              <w:rFonts w:cs="Times New Roman"/>
            </w:rPr>
          </w:pPr>
          <w:r>
            <w:fldChar w:fldCharType="begin"/>
          </w:r>
          <w:r>
            <w:instrText xml:space="preserve"> HYPERLINK \l "_Toc129764705" </w:instrText>
          </w:r>
          <w:r>
            <w:fldChar w:fldCharType="separate"/>
          </w:r>
          <w:r>
            <w:rPr>
              <w:rStyle w:val="53"/>
              <w:rFonts w:cs="Times New Roman"/>
            </w:rPr>
            <w:t>（二）教学设施</w:t>
          </w:r>
          <w:r>
            <w:rPr>
              <w:rFonts w:cs="Times New Roman"/>
            </w:rPr>
            <w:tab/>
          </w:r>
          <w:r>
            <w:rPr>
              <w:rFonts w:cs="Times New Roman"/>
            </w:rPr>
            <w:fldChar w:fldCharType="begin"/>
          </w:r>
          <w:r>
            <w:rPr>
              <w:rFonts w:cs="Times New Roman"/>
            </w:rPr>
            <w:instrText xml:space="preserve"> PAGEREF _Toc129764705 \h </w:instrText>
          </w:r>
          <w:r>
            <w:rPr>
              <w:rFonts w:cs="Times New Roman"/>
            </w:rPr>
            <w:fldChar w:fldCharType="separate"/>
          </w:r>
          <w:r>
            <w:rPr>
              <w:rFonts w:cs="Times New Roman"/>
            </w:rPr>
            <w:t>15</w:t>
          </w:r>
          <w:r>
            <w:rPr>
              <w:rFonts w:cs="Times New Roman"/>
            </w:rPr>
            <w:fldChar w:fldCharType="end"/>
          </w:r>
          <w:r>
            <w:rPr>
              <w:rFonts w:cs="Times New Roman"/>
            </w:rPr>
            <w:fldChar w:fldCharType="end"/>
          </w:r>
        </w:p>
        <w:p w14:paraId="512BEB7C">
          <w:pPr>
            <w:pStyle w:val="34"/>
            <w:tabs>
              <w:tab w:val="right" w:leader="dot" w:pos="9344"/>
            </w:tabs>
            <w:spacing w:line="300" w:lineRule="auto"/>
            <w:rPr>
              <w:rFonts w:cs="Times New Roman"/>
            </w:rPr>
          </w:pPr>
          <w:r>
            <w:fldChar w:fldCharType="begin"/>
          </w:r>
          <w:r>
            <w:instrText xml:space="preserve"> HYPERLINK \l "_Toc129764706" </w:instrText>
          </w:r>
          <w:r>
            <w:fldChar w:fldCharType="separate"/>
          </w:r>
          <w:r>
            <w:rPr>
              <w:rStyle w:val="53"/>
              <w:rFonts w:cs="Times New Roman"/>
            </w:rPr>
            <w:t>（三）教学资源</w:t>
          </w:r>
          <w:r>
            <w:rPr>
              <w:rFonts w:cs="Times New Roman"/>
            </w:rPr>
            <w:tab/>
          </w:r>
          <w:r>
            <w:rPr>
              <w:rFonts w:cs="Times New Roman"/>
            </w:rPr>
            <w:fldChar w:fldCharType="begin"/>
          </w:r>
          <w:r>
            <w:rPr>
              <w:rFonts w:cs="Times New Roman"/>
            </w:rPr>
            <w:instrText xml:space="preserve"> PAGEREF _Toc129764706 \h </w:instrText>
          </w:r>
          <w:r>
            <w:rPr>
              <w:rFonts w:cs="Times New Roman"/>
            </w:rPr>
            <w:fldChar w:fldCharType="separate"/>
          </w:r>
          <w:r>
            <w:rPr>
              <w:rFonts w:cs="Times New Roman"/>
            </w:rPr>
            <w:t>17</w:t>
          </w:r>
          <w:r>
            <w:rPr>
              <w:rFonts w:cs="Times New Roman"/>
            </w:rPr>
            <w:fldChar w:fldCharType="end"/>
          </w:r>
          <w:r>
            <w:rPr>
              <w:rFonts w:cs="Times New Roman"/>
            </w:rPr>
            <w:fldChar w:fldCharType="end"/>
          </w:r>
        </w:p>
        <w:p w14:paraId="5078B945">
          <w:pPr>
            <w:pStyle w:val="34"/>
            <w:tabs>
              <w:tab w:val="right" w:leader="dot" w:pos="9344"/>
            </w:tabs>
            <w:spacing w:line="300" w:lineRule="auto"/>
            <w:rPr>
              <w:rFonts w:cs="Times New Roman"/>
            </w:rPr>
          </w:pPr>
          <w:r>
            <w:fldChar w:fldCharType="begin"/>
          </w:r>
          <w:r>
            <w:instrText xml:space="preserve"> HYPERLINK \l "_Toc129764707" </w:instrText>
          </w:r>
          <w:r>
            <w:fldChar w:fldCharType="separate"/>
          </w:r>
          <w:r>
            <w:rPr>
              <w:rStyle w:val="53"/>
              <w:rFonts w:cs="Times New Roman"/>
            </w:rPr>
            <w:t>（四）教学方法</w:t>
          </w:r>
          <w:r>
            <w:rPr>
              <w:rFonts w:cs="Times New Roman"/>
            </w:rPr>
            <w:tab/>
          </w:r>
          <w:r>
            <w:rPr>
              <w:rFonts w:cs="Times New Roman"/>
            </w:rPr>
            <w:fldChar w:fldCharType="begin"/>
          </w:r>
          <w:r>
            <w:rPr>
              <w:rFonts w:cs="Times New Roman"/>
            </w:rPr>
            <w:instrText xml:space="preserve"> PAGEREF _Toc129764707 \h </w:instrText>
          </w:r>
          <w:r>
            <w:rPr>
              <w:rFonts w:cs="Times New Roman"/>
            </w:rPr>
            <w:fldChar w:fldCharType="separate"/>
          </w:r>
          <w:r>
            <w:rPr>
              <w:rFonts w:cs="Times New Roman"/>
            </w:rPr>
            <w:t>18</w:t>
          </w:r>
          <w:r>
            <w:rPr>
              <w:rFonts w:cs="Times New Roman"/>
            </w:rPr>
            <w:fldChar w:fldCharType="end"/>
          </w:r>
          <w:r>
            <w:rPr>
              <w:rFonts w:cs="Times New Roman"/>
            </w:rPr>
            <w:fldChar w:fldCharType="end"/>
          </w:r>
        </w:p>
        <w:p w14:paraId="51718945">
          <w:pPr>
            <w:pStyle w:val="34"/>
            <w:tabs>
              <w:tab w:val="right" w:leader="dot" w:pos="9344"/>
            </w:tabs>
            <w:spacing w:line="300" w:lineRule="auto"/>
            <w:rPr>
              <w:rFonts w:cs="Times New Roman"/>
            </w:rPr>
          </w:pPr>
          <w:r>
            <w:fldChar w:fldCharType="begin"/>
          </w:r>
          <w:r>
            <w:instrText xml:space="preserve"> HYPERLINK \l "_Toc129764708" </w:instrText>
          </w:r>
          <w:r>
            <w:fldChar w:fldCharType="separate"/>
          </w:r>
          <w:r>
            <w:rPr>
              <w:rStyle w:val="53"/>
              <w:rFonts w:cs="Times New Roman"/>
            </w:rPr>
            <w:t>（五）教学评价</w:t>
          </w:r>
          <w:r>
            <w:rPr>
              <w:rFonts w:cs="Times New Roman"/>
            </w:rPr>
            <w:tab/>
          </w:r>
          <w:r>
            <w:rPr>
              <w:rFonts w:cs="Times New Roman"/>
            </w:rPr>
            <w:fldChar w:fldCharType="begin"/>
          </w:r>
          <w:r>
            <w:rPr>
              <w:rFonts w:cs="Times New Roman"/>
            </w:rPr>
            <w:instrText xml:space="preserve"> PAGEREF _Toc129764708 \h </w:instrText>
          </w:r>
          <w:r>
            <w:rPr>
              <w:rFonts w:cs="Times New Roman"/>
            </w:rPr>
            <w:fldChar w:fldCharType="separate"/>
          </w:r>
          <w:r>
            <w:rPr>
              <w:rFonts w:cs="Times New Roman"/>
            </w:rPr>
            <w:t>18</w:t>
          </w:r>
          <w:r>
            <w:rPr>
              <w:rFonts w:cs="Times New Roman"/>
            </w:rPr>
            <w:fldChar w:fldCharType="end"/>
          </w:r>
          <w:r>
            <w:rPr>
              <w:rFonts w:cs="Times New Roman"/>
            </w:rPr>
            <w:fldChar w:fldCharType="end"/>
          </w:r>
        </w:p>
        <w:p w14:paraId="49B6357E">
          <w:pPr>
            <w:pStyle w:val="34"/>
            <w:tabs>
              <w:tab w:val="right" w:leader="dot" w:pos="9344"/>
            </w:tabs>
            <w:spacing w:line="300" w:lineRule="auto"/>
            <w:rPr>
              <w:rFonts w:cs="Times New Roman"/>
            </w:rPr>
          </w:pPr>
          <w:r>
            <w:fldChar w:fldCharType="begin"/>
          </w:r>
          <w:r>
            <w:instrText xml:space="preserve"> HYPERLINK \l "_Toc129764709" </w:instrText>
          </w:r>
          <w:r>
            <w:fldChar w:fldCharType="separate"/>
          </w:r>
          <w:r>
            <w:rPr>
              <w:rStyle w:val="53"/>
              <w:rFonts w:cs="Times New Roman"/>
            </w:rPr>
            <w:t>（六）质量管理</w:t>
          </w:r>
          <w:r>
            <w:rPr>
              <w:rFonts w:cs="Times New Roman"/>
            </w:rPr>
            <w:tab/>
          </w:r>
          <w:r>
            <w:rPr>
              <w:rFonts w:cs="Times New Roman"/>
            </w:rPr>
            <w:fldChar w:fldCharType="begin"/>
          </w:r>
          <w:r>
            <w:rPr>
              <w:rFonts w:cs="Times New Roman"/>
            </w:rPr>
            <w:instrText xml:space="preserve"> PAGEREF _Toc129764709 \h </w:instrText>
          </w:r>
          <w:r>
            <w:rPr>
              <w:rFonts w:cs="Times New Roman"/>
            </w:rPr>
            <w:fldChar w:fldCharType="separate"/>
          </w:r>
          <w:r>
            <w:rPr>
              <w:rFonts w:cs="Times New Roman"/>
            </w:rPr>
            <w:t>19</w:t>
          </w:r>
          <w:r>
            <w:rPr>
              <w:rFonts w:cs="Times New Roman"/>
            </w:rPr>
            <w:fldChar w:fldCharType="end"/>
          </w:r>
          <w:r>
            <w:rPr>
              <w:rFonts w:cs="Times New Roman"/>
            </w:rPr>
            <w:fldChar w:fldCharType="end"/>
          </w:r>
        </w:p>
        <w:p w14:paraId="5BC614F3">
          <w:pPr>
            <w:pStyle w:val="29"/>
            <w:tabs>
              <w:tab w:val="right" w:leader="dot" w:pos="9344"/>
            </w:tabs>
            <w:spacing w:line="300" w:lineRule="auto"/>
            <w:rPr>
              <w:szCs w:val="21"/>
            </w:rPr>
          </w:pPr>
          <w:r>
            <w:fldChar w:fldCharType="begin"/>
          </w:r>
          <w:r>
            <w:instrText xml:space="preserve"> HYPERLINK \l "_Toc129764710" </w:instrText>
          </w:r>
          <w:r>
            <w:fldChar w:fldCharType="separate"/>
          </w:r>
          <w:r>
            <w:rPr>
              <w:rStyle w:val="53"/>
              <w:szCs w:val="21"/>
            </w:rPr>
            <w:t>十二、</w:t>
          </w:r>
          <w:r>
            <w:rPr>
              <w:rStyle w:val="53"/>
              <w:rFonts w:hint="eastAsia" w:ascii="宋体" w:hAnsi="宋体" w:eastAsia="宋体" w:cs="宋体"/>
              <w:szCs w:val="21"/>
            </w:rPr>
            <w:t>毕</w:t>
          </w:r>
          <w:r>
            <w:rPr>
              <w:rStyle w:val="53"/>
              <w:rFonts w:hint="eastAsia" w:ascii="___WRD_EMBED_SUB_38" w:hAnsi="___WRD_EMBED_SUB_38" w:eastAsia="___WRD_EMBED_SUB_38" w:cs="___WRD_EMBED_SUB_38"/>
              <w:szCs w:val="21"/>
            </w:rPr>
            <w:t>业要求</w:t>
          </w:r>
          <w:r>
            <w:rPr>
              <w:szCs w:val="21"/>
            </w:rPr>
            <w:tab/>
          </w:r>
          <w:r>
            <w:rPr>
              <w:szCs w:val="21"/>
            </w:rPr>
            <w:fldChar w:fldCharType="begin"/>
          </w:r>
          <w:r>
            <w:rPr>
              <w:szCs w:val="21"/>
            </w:rPr>
            <w:instrText xml:space="preserve"> PAGEREF _Toc129764710 \h </w:instrText>
          </w:r>
          <w:r>
            <w:rPr>
              <w:szCs w:val="21"/>
            </w:rPr>
            <w:fldChar w:fldCharType="separate"/>
          </w:r>
          <w:r>
            <w:rPr>
              <w:szCs w:val="21"/>
            </w:rPr>
            <w:t>19</w:t>
          </w:r>
          <w:r>
            <w:rPr>
              <w:szCs w:val="21"/>
            </w:rPr>
            <w:fldChar w:fldCharType="end"/>
          </w:r>
          <w:r>
            <w:rPr>
              <w:szCs w:val="21"/>
            </w:rPr>
            <w:fldChar w:fldCharType="end"/>
          </w:r>
        </w:p>
        <w:p w14:paraId="7E89C5EE">
          <w:pPr>
            <w:pStyle w:val="34"/>
            <w:tabs>
              <w:tab w:val="right" w:leader="dot" w:pos="9344"/>
            </w:tabs>
            <w:spacing w:line="300" w:lineRule="auto"/>
            <w:rPr>
              <w:rFonts w:cs="Times New Roman"/>
            </w:rPr>
          </w:pPr>
          <w:r>
            <w:fldChar w:fldCharType="begin"/>
          </w:r>
          <w:r>
            <w:instrText xml:space="preserve"> HYPERLINK \l "_Toc129764711" </w:instrText>
          </w:r>
          <w:r>
            <w:fldChar w:fldCharType="separate"/>
          </w:r>
          <w:r>
            <w:rPr>
              <w:rStyle w:val="53"/>
              <w:rFonts w:cs="Times New Roman"/>
            </w:rPr>
            <w:t>（一）学业考核要求</w:t>
          </w:r>
          <w:r>
            <w:rPr>
              <w:rFonts w:cs="Times New Roman"/>
            </w:rPr>
            <w:tab/>
          </w:r>
          <w:r>
            <w:rPr>
              <w:rFonts w:cs="Times New Roman"/>
            </w:rPr>
            <w:fldChar w:fldCharType="begin"/>
          </w:r>
          <w:r>
            <w:rPr>
              <w:rFonts w:cs="Times New Roman"/>
            </w:rPr>
            <w:instrText xml:space="preserve"> PAGEREF _Toc129764711 \h </w:instrText>
          </w:r>
          <w:r>
            <w:rPr>
              <w:rFonts w:cs="Times New Roman"/>
            </w:rPr>
            <w:fldChar w:fldCharType="separate"/>
          </w:r>
          <w:r>
            <w:rPr>
              <w:rFonts w:cs="Times New Roman"/>
            </w:rPr>
            <w:t>19</w:t>
          </w:r>
          <w:r>
            <w:rPr>
              <w:rFonts w:cs="Times New Roman"/>
            </w:rPr>
            <w:fldChar w:fldCharType="end"/>
          </w:r>
          <w:r>
            <w:rPr>
              <w:rFonts w:cs="Times New Roman"/>
            </w:rPr>
            <w:fldChar w:fldCharType="end"/>
          </w:r>
        </w:p>
        <w:p w14:paraId="526871C1">
          <w:pPr>
            <w:pStyle w:val="34"/>
            <w:tabs>
              <w:tab w:val="right" w:leader="dot" w:pos="9344"/>
            </w:tabs>
            <w:spacing w:line="300" w:lineRule="auto"/>
            <w:rPr>
              <w:rFonts w:cs="Times New Roman"/>
            </w:rPr>
          </w:pPr>
          <w:r>
            <w:fldChar w:fldCharType="begin"/>
          </w:r>
          <w:r>
            <w:instrText xml:space="preserve"> HYPERLINK \l "_Toc129764712" </w:instrText>
          </w:r>
          <w:r>
            <w:fldChar w:fldCharType="separate"/>
          </w:r>
          <w:r>
            <w:rPr>
              <w:rStyle w:val="53"/>
              <w:rFonts w:cs="Times New Roman"/>
            </w:rPr>
            <w:t>（二）证书考取要求</w:t>
          </w:r>
          <w:r>
            <w:rPr>
              <w:rFonts w:cs="Times New Roman"/>
            </w:rPr>
            <w:tab/>
          </w:r>
          <w:r>
            <w:rPr>
              <w:rFonts w:cs="Times New Roman"/>
            </w:rPr>
            <w:fldChar w:fldCharType="begin"/>
          </w:r>
          <w:r>
            <w:rPr>
              <w:rFonts w:cs="Times New Roman"/>
            </w:rPr>
            <w:instrText xml:space="preserve"> PAGEREF _Toc129764712 \h </w:instrText>
          </w:r>
          <w:r>
            <w:rPr>
              <w:rFonts w:cs="Times New Roman"/>
            </w:rPr>
            <w:fldChar w:fldCharType="separate"/>
          </w:r>
          <w:r>
            <w:rPr>
              <w:rFonts w:cs="Times New Roman"/>
            </w:rPr>
            <w:t>19</w:t>
          </w:r>
          <w:r>
            <w:rPr>
              <w:rFonts w:cs="Times New Roman"/>
            </w:rPr>
            <w:fldChar w:fldCharType="end"/>
          </w:r>
          <w:r>
            <w:rPr>
              <w:rFonts w:cs="Times New Roman"/>
            </w:rPr>
            <w:fldChar w:fldCharType="end"/>
          </w:r>
        </w:p>
        <w:p w14:paraId="5EA44A68">
          <w:pPr>
            <w:pStyle w:val="29"/>
            <w:tabs>
              <w:tab w:val="right" w:leader="dot" w:pos="9344"/>
            </w:tabs>
            <w:spacing w:line="300" w:lineRule="auto"/>
            <w:rPr>
              <w:szCs w:val="21"/>
            </w:rPr>
          </w:pPr>
          <w:r>
            <w:fldChar w:fldCharType="begin"/>
          </w:r>
          <w:r>
            <w:instrText xml:space="preserve"> HYPERLINK \l "_Toc129764713" </w:instrText>
          </w:r>
          <w:r>
            <w:fldChar w:fldCharType="separate"/>
          </w:r>
          <w:r>
            <w:rPr>
              <w:rStyle w:val="53"/>
              <w:szCs w:val="21"/>
            </w:rPr>
            <w:t>十三、主要接续专业</w:t>
          </w:r>
          <w:r>
            <w:rPr>
              <w:szCs w:val="21"/>
            </w:rPr>
            <w:tab/>
          </w:r>
          <w:r>
            <w:rPr>
              <w:szCs w:val="21"/>
            </w:rPr>
            <w:fldChar w:fldCharType="begin"/>
          </w:r>
          <w:r>
            <w:rPr>
              <w:szCs w:val="21"/>
            </w:rPr>
            <w:instrText xml:space="preserve"> PAGEREF _Toc129764713 \h </w:instrText>
          </w:r>
          <w:r>
            <w:rPr>
              <w:szCs w:val="21"/>
            </w:rPr>
            <w:fldChar w:fldCharType="separate"/>
          </w:r>
          <w:r>
            <w:rPr>
              <w:szCs w:val="21"/>
            </w:rPr>
            <w:t>19</w:t>
          </w:r>
          <w:r>
            <w:rPr>
              <w:szCs w:val="21"/>
            </w:rPr>
            <w:fldChar w:fldCharType="end"/>
          </w:r>
          <w:r>
            <w:rPr>
              <w:szCs w:val="21"/>
            </w:rPr>
            <w:fldChar w:fldCharType="end"/>
          </w:r>
        </w:p>
        <w:p w14:paraId="0964E302">
          <w:pPr>
            <w:spacing w:line="300" w:lineRule="auto"/>
            <w:rPr>
              <w:rFonts w:ascii="Times New Roman" w:hAnsi="Times New Roman" w:eastAsia="仿宋_GB2312" w:cs="Times New Roman"/>
              <w:szCs w:val="21"/>
            </w:rPr>
          </w:pPr>
          <w:r>
            <w:rPr>
              <w:rFonts w:ascii="Times New Roman" w:hAnsi="Times New Roman" w:eastAsia="仿宋_GB2312" w:cs="Times New Roman"/>
              <w:bCs/>
              <w:szCs w:val="21"/>
              <w:lang w:val="zh-CN"/>
            </w:rPr>
            <w:fldChar w:fldCharType="end"/>
          </w:r>
        </w:p>
      </w:sdtContent>
    </w:sdt>
    <w:p w14:paraId="1BEDF50F">
      <w:pPr>
        <w:overflowPunct w:val="0"/>
        <w:snapToGrid w:val="0"/>
        <w:spacing w:line="500" w:lineRule="atLeast"/>
        <w:jc w:val="center"/>
        <w:rPr>
          <w:rFonts w:ascii="Times New Roman" w:hAnsi="Times New Roman" w:eastAsia="方正小标宋简体" w:cs="Times New Roman"/>
          <w:b/>
          <w:sz w:val="32"/>
          <w:szCs w:val="36"/>
        </w:rPr>
        <w:sectPr>
          <w:pgSz w:w="11906" w:h="16838"/>
          <w:pgMar w:top="1588" w:right="1134" w:bottom="1361" w:left="1418" w:header="851" w:footer="624" w:gutter="0"/>
          <w:pgNumType w:start="1"/>
          <w:cols w:space="425" w:num="1"/>
          <w:docGrid w:type="linesAndChars" w:linePitch="312" w:charSpace="0"/>
        </w:sectPr>
      </w:pPr>
    </w:p>
    <w:p w14:paraId="2AA2FEAA">
      <w:pPr>
        <w:overflowPunct w:val="0"/>
        <w:snapToGrid w:val="0"/>
        <w:spacing w:line="500" w:lineRule="atLeast"/>
        <w:jc w:val="center"/>
        <w:rPr>
          <w:rFonts w:ascii="Times New Roman" w:hAnsi="Times New Roman" w:eastAsia="方正小标宋简体" w:cs="Times New Roman"/>
          <w:b/>
          <w:sz w:val="32"/>
          <w:szCs w:val="36"/>
        </w:rPr>
      </w:pPr>
      <w:r>
        <w:rPr>
          <w:rFonts w:hint="eastAsia" w:ascii="Times New Roman" w:hAnsi="Times New Roman" w:eastAsia="方正小标宋简体" w:cs="Times New Roman"/>
          <w:b/>
          <w:sz w:val="32"/>
          <w:szCs w:val="36"/>
        </w:rPr>
        <w:t>电梯安装与维修保养</w:t>
      </w:r>
      <w:r>
        <w:rPr>
          <w:rFonts w:ascii="Times New Roman" w:hAnsi="Times New Roman" w:eastAsia="方正小标宋简体" w:cs="Times New Roman"/>
          <w:b/>
          <w:sz w:val="32"/>
          <w:szCs w:val="36"/>
        </w:rPr>
        <w:t>专业人才培养方案</w:t>
      </w:r>
    </w:p>
    <w:p w14:paraId="373BB09A">
      <w:pPr>
        <w:rPr>
          <w:rFonts w:ascii="Times New Roman" w:hAnsi="Times New Roman" w:cs="Times New Roman"/>
        </w:rPr>
      </w:pPr>
    </w:p>
    <w:p w14:paraId="797DA39B">
      <w:pPr>
        <w:pStyle w:val="2"/>
        <w:adjustRightInd w:val="0"/>
        <w:spacing w:before="0" w:after="0" w:line="400" w:lineRule="exact"/>
        <w:ind w:firstLine="480" w:firstLineChars="200"/>
        <w:jc w:val="both"/>
        <w:rPr>
          <w:rFonts w:ascii="Times New Roman" w:hAnsi="Times New Roman"/>
          <w:sz w:val="24"/>
          <w:szCs w:val="21"/>
        </w:rPr>
      </w:pPr>
      <w:bookmarkStart w:id="0" w:name="_Toc530755368"/>
      <w:bookmarkStart w:id="1" w:name="_Toc129764684"/>
      <w:r>
        <w:rPr>
          <w:rFonts w:ascii="Times New Roman" w:hAnsi="Times New Roman"/>
          <w:sz w:val="24"/>
          <w:szCs w:val="21"/>
        </w:rPr>
        <w:t>一、专业名称及代码</w:t>
      </w:r>
      <w:bookmarkEnd w:id="0"/>
      <w:bookmarkEnd w:id="1"/>
    </w:p>
    <w:p w14:paraId="35DA175C">
      <w:pPr>
        <w:adjustRightInd w:val="0"/>
        <w:spacing w:line="400" w:lineRule="exact"/>
        <w:ind w:firstLine="480" w:firstLineChars="200"/>
        <w:rPr>
          <w:rFonts w:ascii="Times New Roman" w:hAnsi="Times New Roman" w:eastAsia="仿宋_GB2312" w:cs="Times New Roman"/>
          <w:sz w:val="24"/>
          <w:szCs w:val="24"/>
        </w:rPr>
      </w:pPr>
      <w:bookmarkStart w:id="2" w:name="_Toc530755369"/>
      <w:r>
        <w:rPr>
          <w:rFonts w:hint="eastAsia" w:ascii="Times New Roman" w:hAnsi="Times New Roman" w:eastAsia="仿宋_GB2312" w:cs="Times New Roman"/>
          <w:sz w:val="24"/>
          <w:szCs w:val="24"/>
        </w:rPr>
        <w:t>电梯安装与维修保养</w:t>
      </w:r>
      <w:r>
        <w:rPr>
          <w:rFonts w:ascii="Times New Roman" w:hAnsi="Times New Roman" w:eastAsia="仿宋_GB2312" w:cs="Times New Roman"/>
          <w:sz w:val="24"/>
          <w:szCs w:val="24"/>
        </w:rPr>
        <w:t>（代码：</w:t>
      </w:r>
      <w:r>
        <w:rPr>
          <w:rFonts w:hint="eastAsia" w:ascii="Times New Roman" w:hAnsi="Times New Roman" w:eastAsia="仿宋_GB2312" w:cs="Times New Roman"/>
          <w:sz w:val="24"/>
          <w:szCs w:val="24"/>
        </w:rPr>
        <w:t>660206</w:t>
      </w:r>
      <w:r>
        <w:rPr>
          <w:rFonts w:ascii="Times New Roman" w:hAnsi="Times New Roman" w:eastAsia="仿宋_GB2312" w:cs="Times New Roman"/>
          <w:sz w:val="24"/>
          <w:szCs w:val="24"/>
        </w:rPr>
        <w:t>）</w:t>
      </w:r>
    </w:p>
    <w:p w14:paraId="3D5BD00C">
      <w:pPr>
        <w:pStyle w:val="2"/>
        <w:adjustRightInd w:val="0"/>
        <w:spacing w:before="0" w:after="0" w:line="400" w:lineRule="exact"/>
        <w:ind w:firstLine="480" w:firstLineChars="200"/>
        <w:jc w:val="both"/>
        <w:rPr>
          <w:rFonts w:ascii="Times New Roman" w:hAnsi="Times New Roman"/>
          <w:sz w:val="24"/>
          <w:szCs w:val="21"/>
        </w:rPr>
      </w:pPr>
      <w:bookmarkStart w:id="3" w:name="_Toc129764685"/>
      <w:r>
        <w:rPr>
          <w:rFonts w:ascii="Times New Roman" w:hAnsi="Times New Roman"/>
          <w:sz w:val="24"/>
          <w:szCs w:val="21"/>
        </w:rPr>
        <w:t>二、入学要求</w:t>
      </w:r>
      <w:bookmarkEnd w:id="2"/>
      <w:bookmarkEnd w:id="3"/>
    </w:p>
    <w:p w14:paraId="33AE6B86">
      <w:pPr>
        <w:adjustRightInd w:val="0"/>
        <w:spacing w:line="400" w:lineRule="exact"/>
        <w:ind w:firstLine="480" w:firstLineChars="200"/>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初级中等学校毕业或具备同等学力</w:t>
      </w:r>
      <w:r>
        <w:rPr>
          <w:rFonts w:ascii="Times New Roman" w:hAnsi="Times New Roman" w:eastAsia="仿宋_GB2312" w:cs="Times New Roman"/>
          <w:sz w:val="24"/>
          <w:szCs w:val="24"/>
        </w:rPr>
        <w:t>。</w:t>
      </w:r>
    </w:p>
    <w:p w14:paraId="52F9768D">
      <w:pPr>
        <w:pStyle w:val="2"/>
        <w:adjustRightInd w:val="0"/>
        <w:spacing w:before="0" w:after="0" w:line="400" w:lineRule="exact"/>
        <w:ind w:firstLine="480" w:firstLineChars="200"/>
        <w:jc w:val="both"/>
        <w:rPr>
          <w:rFonts w:ascii="Times New Roman" w:hAnsi="Times New Roman"/>
          <w:sz w:val="24"/>
          <w:szCs w:val="21"/>
        </w:rPr>
      </w:pPr>
      <w:bookmarkStart w:id="4" w:name="_Toc129764686"/>
      <w:bookmarkStart w:id="5" w:name="_Toc530755370"/>
      <w:r>
        <w:rPr>
          <w:rFonts w:ascii="Times New Roman" w:hAnsi="Times New Roman"/>
          <w:sz w:val="24"/>
          <w:szCs w:val="21"/>
        </w:rPr>
        <w:t>三、修业年限</w:t>
      </w:r>
      <w:bookmarkEnd w:id="4"/>
      <w:bookmarkEnd w:id="5"/>
    </w:p>
    <w:p w14:paraId="60775D07">
      <w:pPr>
        <w:adjustRightInd w:val="0"/>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3年。</w:t>
      </w:r>
    </w:p>
    <w:p w14:paraId="086F168F">
      <w:pPr>
        <w:pStyle w:val="2"/>
        <w:snapToGrid w:val="0"/>
        <w:spacing w:before="0" w:after="0" w:line="400" w:lineRule="exact"/>
        <w:ind w:firstLine="480" w:firstLineChars="200"/>
        <w:jc w:val="both"/>
        <w:rPr>
          <w:rFonts w:ascii="Times New Roman" w:hAnsi="Times New Roman"/>
          <w:sz w:val="24"/>
          <w:szCs w:val="21"/>
        </w:rPr>
      </w:pPr>
      <w:bookmarkStart w:id="6" w:name="_Toc530755371"/>
      <w:bookmarkStart w:id="7" w:name="_Toc129764687"/>
      <w:r>
        <w:rPr>
          <w:rFonts w:ascii="Times New Roman" w:hAnsi="Times New Roman"/>
          <w:sz w:val="24"/>
          <w:szCs w:val="21"/>
        </w:rPr>
        <w:t>四、职业面向</w:t>
      </w:r>
      <w:bookmarkEnd w:id="6"/>
      <w:bookmarkEnd w:id="7"/>
    </w:p>
    <w:tbl>
      <w:tblPr>
        <w:tblStyle w:val="42"/>
        <w:tblpPr w:leftFromText="180" w:rightFromText="180" w:vertAnchor="text" w:horzAnchor="margin" w:tblpXSpec="center" w:tblpY="67"/>
        <w:tblW w:w="90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9"/>
        <w:gridCol w:w="1312"/>
        <w:gridCol w:w="1153"/>
        <w:gridCol w:w="1764"/>
        <w:gridCol w:w="1704"/>
        <w:gridCol w:w="1780"/>
      </w:tblGrid>
      <w:tr w14:paraId="3A770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exact"/>
        </w:trPr>
        <w:tc>
          <w:tcPr>
            <w:tcW w:w="1359" w:type="dxa"/>
            <w:shd w:val="clear" w:color="auto" w:fill="D8D8D8" w:themeFill="background1" w:themeFillShade="D9"/>
            <w:vAlign w:val="center"/>
          </w:tcPr>
          <w:p w14:paraId="495A8163">
            <w:pPr>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所属专业大类（代码）</w:t>
            </w:r>
          </w:p>
        </w:tc>
        <w:tc>
          <w:tcPr>
            <w:tcW w:w="1312" w:type="dxa"/>
            <w:shd w:val="clear" w:color="auto" w:fill="D8D8D8" w:themeFill="background1" w:themeFillShade="D9"/>
            <w:vAlign w:val="center"/>
          </w:tcPr>
          <w:p w14:paraId="56DEC8F9">
            <w:pPr>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所属专业类（代码）</w:t>
            </w:r>
          </w:p>
        </w:tc>
        <w:tc>
          <w:tcPr>
            <w:tcW w:w="1153" w:type="dxa"/>
            <w:shd w:val="clear" w:color="auto" w:fill="D8D8D8" w:themeFill="background1" w:themeFillShade="D9"/>
            <w:vAlign w:val="center"/>
          </w:tcPr>
          <w:p w14:paraId="6F5ECAD0">
            <w:pPr>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对应行业</w:t>
            </w:r>
          </w:p>
          <w:p w14:paraId="7AAE4909">
            <w:pPr>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（代码）</w:t>
            </w:r>
          </w:p>
        </w:tc>
        <w:tc>
          <w:tcPr>
            <w:tcW w:w="1764" w:type="dxa"/>
            <w:shd w:val="clear" w:color="auto" w:fill="D8D8D8" w:themeFill="background1" w:themeFillShade="D9"/>
            <w:vAlign w:val="center"/>
          </w:tcPr>
          <w:p w14:paraId="0DD8370C">
            <w:pPr>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主要职业类别（代码）</w:t>
            </w:r>
          </w:p>
        </w:tc>
        <w:tc>
          <w:tcPr>
            <w:tcW w:w="1704" w:type="dxa"/>
            <w:shd w:val="clear" w:color="auto" w:fill="D8D8D8" w:themeFill="background1" w:themeFillShade="D9"/>
            <w:vAlign w:val="center"/>
          </w:tcPr>
          <w:p w14:paraId="34BC1EA6">
            <w:pPr>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主要岗位类别（或技术领域）</w:t>
            </w:r>
          </w:p>
        </w:tc>
        <w:tc>
          <w:tcPr>
            <w:tcW w:w="1780" w:type="dxa"/>
            <w:shd w:val="clear" w:color="auto" w:fill="D8D8D8" w:themeFill="background1" w:themeFillShade="D9"/>
            <w:vAlign w:val="center"/>
          </w:tcPr>
          <w:p w14:paraId="4A966B39">
            <w:pPr>
              <w:jc w:val="center"/>
              <w:rPr>
                <w:rFonts w:ascii="Times New Roman" w:hAnsi="Times New Roman" w:eastAsia="仿宋_GB2312" w:cs="Times New Roman"/>
                <w:b/>
                <w:kern w:val="0"/>
                <w:szCs w:val="21"/>
              </w:rPr>
            </w:pPr>
            <w:r>
              <w:rPr>
                <w:rFonts w:ascii="Times New Roman" w:hAnsi="Times New Roman" w:eastAsia="仿宋_GB2312" w:cs="Times New Roman"/>
                <w:b/>
                <w:kern w:val="0"/>
                <w:szCs w:val="21"/>
              </w:rPr>
              <w:t>职业资格证书或职业技能等级证书</w:t>
            </w:r>
          </w:p>
        </w:tc>
      </w:tr>
      <w:tr w14:paraId="4E816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4" w:hRule="exact"/>
        </w:trPr>
        <w:tc>
          <w:tcPr>
            <w:tcW w:w="1359" w:type="dxa"/>
            <w:vAlign w:val="center"/>
          </w:tcPr>
          <w:p w14:paraId="6CE6A23D">
            <w:pPr>
              <w:jc w:val="both"/>
              <w:rPr>
                <w:rFonts w:ascii="Times New Roman" w:hAnsi="Times New Roman" w:eastAsia="仿宋_GB2312" w:cs="Times New Roman"/>
                <w:bCs/>
                <w:kern w:val="0"/>
                <w:szCs w:val="21"/>
              </w:rPr>
            </w:pPr>
            <w:r>
              <w:rPr>
                <w:rFonts w:hint="eastAsia" w:ascii="Times New Roman" w:hAnsi="Times New Roman" w:eastAsia="仿宋_GB2312" w:cs="Times New Roman"/>
                <w:bCs/>
                <w:kern w:val="0"/>
                <w:szCs w:val="21"/>
              </w:rPr>
              <w:t>装备制造</w:t>
            </w:r>
            <w:r>
              <w:rPr>
                <w:rFonts w:hint="eastAsia" w:ascii="Times New Roman" w:hAnsi="Times New Roman" w:eastAsia="仿宋_GB2312" w:cs="Times New Roman"/>
                <w:bCs/>
                <w:kern w:val="0"/>
                <w:szCs w:val="21"/>
                <w:lang w:val="en-US" w:eastAsia="zh-CN"/>
              </w:rPr>
              <w:t>大</w:t>
            </w:r>
            <w:r>
              <w:rPr>
                <w:rFonts w:hint="eastAsia" w:ascii="Times New Roman" w:hAnsi="Times New Roman" w:eastAsia="仿宋_GB2312" w:cs="Times New Roman"/>
                <w:bCs/>
                <w:kern w:val="0"/>
                <w:szCs w:val="21"/>
              </w:rPr>
              <w:t>类</w:t>
            </w:r>
            <w:r>
              <w:rPr>
                <w:rFonts w:ascii="Times New Roman" w:hAnsi="Times New Roman" w:eastAsia="仿宋_GB2312" w:cs="Times New Roman"/>
                <w:bCs/>
                <w:kern w:val="0"/>
                <w:szCs w:val="21"/>
              </w:rPr>
              <w:t>（</w:t>
            </w:r>
            <w:r>
              <w:rPr>
                <w:rFonts w:hint="eastAsia" w:ascii="Times New Roman" w:hAnsi="Times New Roman" w:eastAsia="仿宋_GB2312" w:cs="Times New Roman"/>
                <w:bCs/>
                <w:kern w:val="0"/>
                <w:szCs w:val="21"/>
              </w:rPr>
              <w:t>66</w:t>
            </w:r>
            <w:r>
              <w:rPr>
                <w:rFonts w:ascii="Times New Roman" w:hAnsi="Times New Roman" w:eastAsia="仿宋_GB2312" w:cs="Times New Roman"/>
                <w:bCs/>
                <w:kern w:val="0"/>
                <w:szCs w:val="21"/>
              </w:rPr>
              <w:t>）</w:t>
            </w:r>
          </w:p>
        </w:tc>
        <w:tc>
          <w:tcPr>
            <w:tcW w:w="1312" w:type="dxa"/>
            <w:vAlign w:val="center"/>
          </w:tcPr>
          <w:p w14:paraId="3169F648">
            <w:pPr>
              <w:jc w:val="center"/>
              <w:rPr>
                <w:rFonts w:ascii="Times New Roman" w:hAnsi="Times New Roman" w:eastAsia="仿宋_GB2312" w:cs="Times New Roman"/>
                <w:bCs/>
                <w:kern w:val="0"/>
                <w:szCs w:val="21"/>
              </w:rPr>
            </w:pPr>
            <w:r>
              <w:rPr>
                <w:rFonts w:hint="eastAsia" w:ascii="Times New Roman" w:hAnsi="Times New Roman" w:eastAsia="仿宋_GB2312" w:cs="Times New Roman"/>
                <w:bCs/>
                <w:kern w:val="0"/>
                <w:szCs w:val="21"/>
              </w:rPr>
              <w:t>机电设备类</w:t>
            </w:r>
            <w:r>
              <w:rPr>
                <w:rFonts w:ascii="Times New Roman" w:hAnsi="Times New Roman" w:eastAsia="仿宋_GB2312" w:cs="Times New Roman"/>
                <w:bCs/>
                <w:kern w:val="0"/>
                <w:szCs w:val="21"/>
              </w:rPr>
              <w:t>（</w:t>
            </w:r>
            <w:r>
              <w:rPr>
                <w:rFonts w:hint="eastAsia" w:ascii="Times New Roman" w:hAnsi="Times New Roman" w:eastAsia="仿宋_GB2312" w:cs="Times New Roman"/>
                <w:bCs/>
                <w:kern w:val="0"/>
                <w:szCs w:val="21"/>
              </w:rPr>
              <w:t>6602</w:t>
            </w:r>
            <w:r>
              <w:rPr>
                <w:rFonts w:ascii="Times New Roman" w:hAnsi="Times New Roman" w:eastAsia="仿宋_GB2312" w:cs="Times New Roman"/>
                <w:bCs/>
                <w:kern w:val="0"/>
                <w:szCs w:val="21"/>
              </w:rPr>
              <w:t>）</w:t>
            </w:r>
          </w:p>
          <w:p w14:paraId="422CE988">
            <w:pPr>
              <w:jc w:val="center"/>
              <w:rPr>
                <w:rFonts w:ascii="Times New Roman" w:hAnsi="Times New Roman" w:eastAsia="仿宋_GB2312" w:cs="Times New Roman"/>
                <w:bCs/>
                <w:kern w:val="0"/>
                <w:szCs w:val="21"/>
              </w:rPr>
            </w:pPr>
          </w:p>
        </w:tc>
        <w:tc>
          <w:tcPr>
            <w:tcW w:w="1153" w:type="dxa"/>
            <w:vAlign w:val="center"/>
          </w:tcPr>
          <w:p w14:paraId="550D5871">
            <w:pPr>
              <w:jc w:val="center"/>
              <w:rPr>
                <w:rFonts w:ascii="Times New Roman" w:hAnsi="Times New Roman" w:eastAsia="仿宋_GB2312" w:cs="Times New Roman"/>
                <w:bCs/>
                <w:kern w:val="0"/>
                <w:szCs w:val="21"/>
              </w:rPr>
            </w:pPr>
            <w:r>
              <w:rPr>
                <w:rFonts w:hint="eastAsia" w:ascii="Times New Roman" w:hAnsi="Times New Roman" w:eastAsia="仿宋_GB2312" w:cs="Times New Roman"/>
                <w:bCs/>
                <w:kern w:val="0"/>
                <w:szCs w:val="21"/>
              </w:rPr>
              <w:t>通用设备制造业</w:t>
            </w:r>
            <w:r>
              <w:rPr>
                <w:rFonts w:ascii="Times New Roman" w:hAnsi="Times New Roman" w:eastAsia="仿宋_GB2312" w:cs="Times New Roman"/>
                <w:bCs/>
                <w:kern w:val="0"/>
                <w:szCs w:val="21"/>
              </w:rPr>
              <w:t>（</w:t>
            </w:r>
            <w:r>
              <w:rPr>
                <w:rFonts w:hint="eastAsia" w:ascii="Times New Roman" w:hAnsi="Times New Roman" w:eastAsia="仿宋_GB2312" w:cs="Times New Roman"/>
                <w:bCs/>
                <w:kern w:val="0"/>
                <w:szCs w:val="21"/>
              </w:rPr>
              <w:t>35</w:t>
            </w:r>
            <w:r>
              <w:rPr>
                <w:rFonts w:ascii="Times New Roman" w:hAnsi="Times New Roman" w:eastAsia="仿宋_GB2312" w:cs="Times New Roman"/>
                <w:bCs/>
                <w:kern w:val="0"/>
                <w:szCs w:val="21"/>
              </w:rPr>
              <w:t>）</w:t>
            </w:r>
          </w:p>
        </w:tc>
        <w:tc>
          <w:tcPr>
            <w:tcW w:w="1764" w:type="dxa"/>
            <w:vAlign w:val="center"/>
          </w:tcPr>
          <w:p w14:paraId="0144D231">
            <w:pPr>
              <w:jc w:val="center"/>
              <w:rPr>
                <w:rFonts w:hint="default" w:ascii="Times New Roman" w:hAnsi="Times New Roman" w:eastAsia="仿宋_GB2312" w:cs="Times New Roman"/>
                <w:bCs/>
                <w:kern w:val="0"/>
                <w:szCs w:val="21"/>
                <w:lang w:val="en-US" w:eastAsia="zh-CN"/>
              </w:rPr>
            </w:pPr>
            <w:r>
              <w:rPr>
                <w:rFonts w:hint="eastAsia" w:ascii="Times New Roman" w:hAnsi="Times New Roman" w:eastAsia="仿宋_GB2312" w:cs="Times New Roman"/>
                <w:bCs/>
                <w:kern w:val="0"/>
                <w:szCs w:val="21"/>
              </w:rPr>
              <w:t>电梯安装维修工</w:t>
            </w:r>
            <w:r>
              <w:rPr>
                <w:rFonts w:ascii="Times New Roman" w:hAnsi="Times New Roman" w:eastAsia="仿宋_GB2312" w:cs="Times New Roman"/>
                <w:bCs/>
                <w:kern w:val="0"/>
                <w:szCs w:val="21"/>
              </w:rPr>
              <w:t>（</w:t>
            </w:r>
            <w:r>
              <w:rPr>
                <w:rFonts w:hint="eastAsia" w:ascii="Times New Roman" w:hAnsi="Times New Roman" w:eastAsia="仿宋_GB2312" w:cs="Times New Roman"/>
                <w:bCs/>
                <w:kern w:val="0"/>
                <w:szCs w:val="21"/>
              </w:rPr>
              <w:t>6-29</w:t>
            </w:r>
            <w:r>
              <w:rPr>
                <w:rFonts w:ascii="Times New Roman" w:hAnsi="Times New Roman" w:eastAsia="仿宋_GB2312" w:cs="Times New Roman"/>
                <w:bCs/>
                <w:kern w:val="0"/>
                <w:szCs w:val="21"/>
              </w:rPr>
              <w:t>-</w:t>
            </w:r>
            <w:r>
              <w:rPr>
                <w:rFonts w:hint="eastAsia" w:ascii="Times New Roman" w:hAnsi="Times New Roman" w:eastAsia="仿宋_GB2312" w:cs="Times New Roman"/>
                <w:bCs/>
                <w:kern w:val="0"/>
                <w:szCs w:val="21"/>
              </w:rPr>
              <w:t>03</w:t>
            </w:r>
            <w:r>
              <w:rPr>
                <w:rFonts w:ascii="Times New Roman" w:hAnsi="Times New Roman" w:eastAsia="仿宋_GB2312" w:cs="Times New Roman"/>
                <w:bCs/>
                <w:kern w:val="0"/>
                <w:szCs w:val="21"/>
              </w:rPr>
              <w:t>-</w:t>
            </w:r>
            <w:r>
              <w:rPr>
                <w:rFonts w:hint="eastAsia" w:ascii="Times New Roman" w:hAnsi="Times New Roman" w:eastAsia="仿宋_GB2312" w:cs="Times New Roman"/>
                <w:bCs/>
                <w:kern w:val="0"/>
                <w:szCs w:val="21"/>
              </w:rPr>
              <w:t>03</w:t>
            </w:r>
            <w:r>
              <w:rPr>
                <w:rFonts w:ascii="Times New Roman" w:hAnsi="Times New Roman" w:eastAsia="仿宋_GB2312" w:cs="Times New Roman"/>
                <w:bCs/>
                <w:kern w:val="0"/>
                <w:szCs w:val="21"/>
              </w:rPr>
              <w:t>）</w:t>
            </w:r>
            <w:r>
              <w:rPr>
                <w:rFonts w:hint="eastAsia" w:ascii="Times New Roman" w:hAnsi="Times New Roman" w:eastAsia="仿宋_GB2312" w:cs="Times New Roman"/>
                <w:bCs/>
                <w:kern w:val="0"/>
                <w:szCs w:val="21"/>
                <w:lang w:val="en-US" w:eastAsia="zh-CN"/>
              </w:rPr>
              <w:t>电梯装配调试工（6-20-04-00）</w:t>
            </w:r>
          </w:p>
        </w:tc>
        <w:tc>
          <w:tcPr>
            <w:tcW w:w="1704" w:type="dxa"/>
            <w:vAlign w:val="center"/>
          </w:tcPr>
          <w:p w14:paraId="7BF71505">
            <w:pPr>
              <w:jc w:val="left"/>
              <w:rPr>
                <w:rFonts w:hint="eastAsia" w:ascii="Times New Roman" w:hAnsi="Times New Roman" w:eastAsia="仿宋_GB2312" w:cs="Times New Roman"/>
                <w:bCs/>
                <w:spacing w:val="-14"/>
                <w:kern w:val="0"/>
                <w:szCs w:val="21"/>
                <w:lang w:val="en-US" w:eastAsia="zh-CN"/>
              </w:rPr>
            </w:pPr>
            <w:r>
              <w:rPr>
                <w:rFonts w:hint="eastAsia" w:ascii="Times New Roman" w:hAnsi="Times New Roman" w:eastAsia="仿宋_GB2312" w:cs="Times New Roman"/>
                <w:bCs/>
                <w:spacing w:val="-14"/>
                <w:kern w:val="0"/>
                <w:szCs w:val="21"/>
              </w:rPr>
              <w:t>电梯机械与电气部件装配、调试，电梯的安装、维修、改造，电梯的保养，电梯的运行管理</w:t>
            </w:r>
          </w:p>
        </w:tc>
        <w:tc>
          <w:tcPr>
            <w:tcW w:w="1780" w:type="dxa"/>
            <w:vAlign w:val="center"/>
          </w:tcPr>
          <w:p w14:paraId="791BD505">
            <w:pPr>
              <w:jc w:val="left"/>
              <w:rPr>
                <w:rFonts w:hint="eastAsia" w:ascii="Times New Roman" w:hAnsi="Times New Roman" w:eastAsia="仿宋_GB2312" w:cs="Times New Roman"/>
                <w:bCs/>
                <w:kern w:val="0"/>
                <w:szCs w:val="21"/>
                <w:lang w:eastAsia="zh-CN"/>
              </w:rPr>
            </w:pPr>
            <w:r>
              <w:rPr>
                <w:rFonts w:hint="eastAsia" w:ascii="Times New Roman" w:hAnsi="Times New Roman" w:eastAsia="仿宋_GB2312" w:cs="Times New Roman"/>
                <w:bCs/>
                <w:kern w:val="0"/>
                <w:szCs w:val="21"/>
              </w:rPr>
              <w:t>电梯安装维修工</w:t>
            </w:r>
            <w:r>
              <w:rPr>
                <w:rFonts w:ascii="Times New Roman" w:hAnsi="Times New Roman" w:eastAsia="仿宋_GB2312" w:cs="Times New Roman"/>
                <w:bCs/>
                <w:kern w:val="0"/>
                <w:szCs w:val="21"/>
              </w:rPr>
              <w:t>（四级）、</w:t>
            </w:r>
            <w:r>
              <w:rPr>
                <w:rFonts w:hint="eastAsia" w:ascii="Times New Roman" w:hAnsi="Times New Roman" w:eastAsia="仿宋_GB2312" w:cs="Times New Roman"/>
                <w:bCs/>
                <w:kern w:val="0"/>
                <w:szCs w:val="21"/>
              </w:rPr>
              <w:t>1+X电梯维修保养职业技能等级证书（初级）</w:t>
            </w:r>
            <w:r>
              <w:rPr>
                <w:rFonts w:hint="eastAsia" w:ascii="Times New Roman" w:hAnsi="Times New Roman" w:eastAsia="仿宋_GB2312" w:cs="Times New Roman"/>
                <w:bCs/>
                <w:kern w:val="0"/>
                <w:szCs w:val="21"/>
                <w:lang w:eastAsia="zh-CN"/>
              </w:rPr>
              <w:t>、特种设备安全管理和作业人员</w:t>
            </w:r>
          </w:p>
        </w:tc>
      </w:tr>
    </w:tbl>
    <w:p w14:paraId="22EF3203">
      <w:pPr>
        <w:pStyle w:val="2"/>
        <w:snapToGrid w:val="0"/>
        <w:spacing w:before="0" w:after="0" w:line="400" w:lineRule="exact"/>
        <w:ind w:firstLine="480" w:firstLineChars="200"/>
        <w:jc w:val="both"/>
        <w:rPr>
          <w:rFonts w:ascii="Times New Roman" w:hAnsi="Times New Roman"/>
          <w:sz w:val="24"/>
          <w:szCs w:val="21"/>
        </w:rPr>
      </w:pPr>
      <w:bookmarkStart w:id="8" w:name="_Toc530755372"/>
      <w:bookmarkStart w:id="9" w:name="_Toc129764688"/>
      <w:r>
        <w:rPr>
          <w:rFonts w:ascii="Times New Roman" w:hAnsi="Times New Roman"/>
          <w:sz w:val="24"/>
          <w:szCs w:val="21"/>
        </w:rPr>
        <w:t>五、培养目标</w:t>
      </w:r>
      <w:bookmarkEnd w:id="8"/>
      <w:r>
        <w:rPr>
          <w:rFonts w:ascii="Times New Roman" w:hAnsi="Times New Roman"/>
          <w:sz w:val="24"/>
          <w:szCs w:val="21"/>
        </w:rPr>
        <w:t>与培养规格</w:t>
      </w:r>
      <w:bookmarkEnd w:id="9"/>
    </w:p>
    <w:p w14:paraId="34876626">
      <w:pPr>
        <w:spacing w:line="400" w:lineRule="exact"/>
        <w:ind w:firstLine="480" w:firstLineChars="200"/>
        <w:outlineLvl w:val="1"/>
        <w:rPr>
          <w:rFonts w:hint="eastAsia" w:ascii="Times New Roman" w:hAnsi="Times New Roman" w:eastAsia="楷体_GB2312" w:cs="Times New Roman"/>
          <w:sz w:val="24"/>
          <w:szCs w:val="24"/>
          <w:lang w:val="en-US" w:eastAsia="zh-CN"/>
        </w:rPr>
      </w:pPr>
      <w:bookmarkStart w:id="10" w:name="_Toc129764689"/>
      <w:r>
        <w:rPr>
          <w:rFonts w:ascii="Times New Roman" w:hAnsi="Times New Roman" w:eastAsia="楷体_GB2312" w:cs="Times New Roman"/>
          <w:sz w:val="24"/>
          <w:szCs w:val="24"/>
        </w:rPr>
        <w:t>（一）培养目标</w:t>
      </w:r>
      <w:bookmarkEnd w:id="10"/>
      <w:r>
        <w:rPr>
          <w:rFonts w:hint="eastAsia" w:ascii="Times New Roman" w:hAnsi="Times New Roman" w:eastAsia="楷体_GB2312" w:cs="Times New Roman"/>
          <w:sz w:val="24"/>
          <w:szCs w:val="24"/>
          <w:lang w:val="en-US" w:eastAsia="zh-CN"/>
        </w:rPr>
        <w:t xml:space="preserve"> </w:t>
      </w:r>
    </w:p>
    <w:p w14:paraId="3BA708E9">
      <w:pPr>
        <w:spacing w:line="400" w:lineRule="exact"/>
        <w:ind w:firstLine="480" w:firstLineChars="200"/>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 xml:space="preserve"> </w:t>
      </w:r>
      <w:r>
        <w:rPr>
          <w:rFonts w:hint="eastAsia" w:ascii="Times New Roman" w:hAnsi="Times New Roman" w:eastAsia="仿宋_GB2312" w:cs="Times New Roman"/>
          <w:sz w:val="24"/>
          <w:szCs w:val="24"/>
        </w:rPr>
        <w:t>本专业培养能够践行社会主义核心价值观，传承技能文明，德智体美劳全面发展，具有良好的人文素养、科学素养、数字素养、职业道德，爱岗敬业的职业精神和精益求精的工匠精神，扎实的文化基础知识、较强的就业创业能力和学习能力，掌握本专业知识和技术技能，具备职业综合素质和行动能力，面向通用设备制造行业的电梯安装维修工、电梯装配调试工等职业，能够从事电梯机械与电气部件装配、调试，电梯的安装、维修、保养、改造，以及电梯的运行管理等工作的技能人才。</w:t>
      </w:r>
    </w:p>
    <w:p w14:paraId="781462BD">
      <w:pPr>
        <w:spacing w:line="400" w:lineRule="exact"/>
        <w:ind w:firstLine="480" w:firstLineChars="200"/>
        <w:outlineLvl w:val="1"/>
        <w:rPr>
          <w:rFonts w:ascii="Times New Roman" w:hAnsi="Times New Roman" w:eastAsia="楷体_GB2312" w:cs="Times New Roman"/>
          <w:sz w:val="24"/>
          <w:szCs w:val="24"/>
        </w:rPr>
      </w:pPr>
      <w:bookmarkStart w:id="11" w:name="_Toc129764690"/>
      <w:r>
        <w:rPr>
          <w:rFonts w:ascii="Times New Roman" w:hAnsi="Times New Roman" w:eastAsia="楷体_GB2312" w:cs="Times New Roman"/>
          <w:sz w:val="24"/>
          <w:szCs w:val="24"/>
        </w:rPr>
        <w:t>（二）培养规格</w:t>
      </w:r>
      <w:bookmarkEnd w:id="11"/>
    </w:p>
    <w:p w14:paraId="5C2610C1">
      <w:pPr>
        <w:spacing w:line="400" w:lineRule="exact"/>
        <w:ind w:firstLine="480" w:firstLineChars="200"/>
        <w:rPr>
          <w:rFonts w:hint="eastAsia" w:ascii="Times New Roman" w:hAnsi="Times New Roman" w:eastAsia="仿宋_GB2312" w:cs="Times New Roman"/>
          <w:sz w:val="24"/>
          <w:szCs w:val="24"/>
          <w:lang w:val="en-US" w:eastAsia="zh-CN"/>
        </w:rPr>
      </w:pPr>
      <w:bookmarkStart w:id="12" w:name="_Toc129764691"/>
      <w:r>
        <w:rPr>
          <w:rFonts w:hint="eastAsia" w:ascii="Times New Roman" w:hAnsi="Times New Roman" w:eastAsia="仿宋_GB2312" w:cs="Times New Roman"/>
          <w:sz w:val="24"/>
          <w:szCs w:val="24"/>
          <w:lang w:val="en-US" w:eastAsia="zh-CN"/>
        </w:rPr>
        <w:t>本专业学生应全面提升知识、能力、素质，筑牢科学文化知识和专业类通用技术技能基础，掌握并实际运用岗位（群）需要的专业技术技能，实现德智体美劳全面发展，总体上须达到以下要求：</w:t>
      </w:r>
    </w:p>
    <w:p w14:paraId="6013213A">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1.坚定拥护中国共产党领导和中国特色社会主义制度，以习近平新时代中国特色社会主义思想为指导，践行社会主义核心价值观，具有坚定的理想信念、深厚的爱国情感和中华民族自豪感； </w:t>
      </w:r>
    </w:p>
    <w:p w14:paraId="35BA2FE3">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 </w:t>
      </w:r>
    </w:p>
    <w:p w14:paraId="07D6938D">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3.掌握支撑本专业学习和可持续发展必备的语文、历史、数学、外语（英语等）、信息技术等文化基础知识，具有良好的人文素养与科学素养，具备职业生涯规划能力； </w:t>
      </w:r>
    </w:p>
    <w:p w14:paraId="386CF538">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4.具有良好的语言表达能力、文字表达能力、沟通合作能力，具有较强的集体意识和团队合作意识，学习 1 门外语并结合本专业加以运用；</w:t>
      </w:r>
    </w:p>
    <w:p w14:paraId="07C2CDB8">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5.掌握机械识图、机械基础、电工电子技术与技能、钳工技术基础与技能方面的专业基础理论知识； </w:t>
      </w:r>
    </w:p>
    <w:p w14:paraId="6900CE37">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6.具有识读中等难度装配图的能力；</w:t>
      </w:r>
    </w:p>
    <w:p w14:paraId="025F34CB">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7.具有识读中等难度电气原理图的能力； </w:t>
      </w:r>
    </w:p>
    <w:p w14:paraId="7FC221D6">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8.掌握电梯、自动扶梯常规安装的基础知识，具有按照指导书进行设备部件安装与调试的能力； </w:t>
      </w:r>
    </w:p>
    <w:p w14:paraId="3BB2668F">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9.掌握电梯、自动扶梯维护和保养的基础知识，具有独立、规范完成各项电梯、自动扶梯维护和保养的能力； </w:t>
      </w:r>
    </w:p>
    <w:p w14:paraId="439AA487">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10.掌握电梯安装工程中的常规测量的基本知识，具有进行电梯、自动扶梯核心设备检测的能力； </w:t>
      </w:r>
    </w:p>
    <w:p w14:paraId="37093CAA">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11.掌握电梯常规故障诊断与排除的理论知识，具有进行常见故障的诊断与排除的能力； </w:t>
      </w:r>
    </w:p>
    <w:p w14:paraId="31071988">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12.能对电梯施工现场进行安全检查，具有电梯事故应急初步处理的能力； </w:t>
      </w:r>
    </w:p>
    <w:p w14:paraId="102D0241">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13.掌握信息技术基础知识，具有适应本行业数字化和智能化发展需求的基本数字技能； </w:t>
      </w:r>
    </w:p>
    <w:p w14:paraId="1C423323">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14.具有终身学习和可持续发展的能力，具有一定的分析问题和解决问题的能力； </w:t>
      </w:r>
    </w:p>
    <w:p w14:paraId="2963E099">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15.掌握身体运动的基本知识和至少 1 项体育运动技能，养成良好的运动习惯、卫生习惯和行为习惯；具备一定的心理调适能力； </w:t>
      </w:r>
    </w:p>
    <w:p w14:paraId="6DAC418A">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 xml:space="preserve">16.掌握必备的美育知识，具有一定的文化修养、审美能力，形成至少 1 项艺术特长或爱好； </w:t>
      </w:r>
    </w:p>
    <w:p w14:paraId="600DFA72">
      <w:pPr>
        <w:spacing w:line="400" w:lineRule="exact"/>
        <w:ind w:firstLine="480" w:firstLineChars="200"/>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17.树立正确的劳动观，尊重劳动，热爱劳动，具备与本专业职业发展相适应的劳动素养，弘扬劳模精神、劳动精神、工匠精神，弘扬劳动光荣、技能宝贵、创造伟大的时代风尚。</w:t>
      </w:r>
    </w:p>
    <w:p w14:paraId="5BD19CE5">
      <w:pPr>
        <w:spacing w:line="400" w:lineRule="exact"/>
        <w:ind w:firstLine="480" w:firstLineChars="200"/>
        <w:rPr>
          <w:rFonts w:hint="eastAsia" w:ascii="Times New Roman" w:hAnsi="Times New Roman" w:eastAsia="仿宋_GB2312" w:cs="Times New Roman"/>
          <w:sz w:val="24"/>
          <w:szCs w:val="24"/>
          <w:lang w:val="en-US" w:eastAsia="zh-CN"/>
        </w:rPr>
      </w:pPr>
    </w:p>
    <w:p w14:paraId="176BC6AA">
      <w:pPr>
        <w:spacing w:line="400" w:lineRule="exact"/>
        <w:ind w:firstLine="480" w:firstLineChars="200"/>
        <w:rPr>
          <w:rFonts w:hint="eastAsia" w:ascii="Times New Roman" w:hAnsi="Times New Roman" w:eastAsia="仿宋_GB2312" w:cs="Times New Roman"/>
          <w:sz w:val="24"/>
          <w:szCs w:val="24"/>
          <w:lang w:val="en-US" w:eastAsia="zh-CN"/>
        </w:rPr>
      </w:pPr>
    </w:p>
    <w:p w14:paraId="75F67BD2">
      <w:pPr>
        <w:spacing w:line="400" w:lineRule="exact"/>
        <w:ind w:firstLine="480" w:firstLineChars="200"/>
        <w:rPr>
          <w:rFonts w:hint="eastAsia" w:ascii="Times New Roman" w:hAnsi="Times New Roman" w:eastAsia="仿宋_GB2312" w:cs="Times New Roman"/>
          <w:sz w:val="24"/>
          <w:szCs w:val="24"/>
          <w:lang w:val="en-US" w:eastAsia="zh-CN"/>
        </w:rPr>
      </w:pPr>
    </w:p>
    <w:p w14:paraId="4219A99E">
      <w:pPr>
        <w:spacing w:line="400" w:lineRule="exact"/>
        <w:ind w:firstLine="480" w:firstLineChars="200"/>
        <w:rPr>
          <w:rFonts w:hint="eastAsia" w:ascii="Times New Roman" w:hAnsi="Times New Roman" w:eastAsia="仿宋_GB2312" w:cs="Times New Roman"/>
          <w:sz w:val="24"/>
          <w:szCs w:val="24"/>
          <w:lang w:val="en-US" w:eastAsia="zh-CN"/>
        </w:rPr>
      </w:pPr>
    </w:p>
    <w:p w14:paraId="00F233CA">
      <w:pPr>
        <w:spacing w:line="400" w:lineRule="exact"/>
        <w:ind w:firstLine="480" w:firstLineChars="200"/>
        <w:rPr>
          <w:rFonts w:hint="eastAsia" w:ascii="Times New Roman" w:hAnsi="Times New Roman" w:eastAsia="仿宋_GB2312" w:cs="Times New Roman"/>
          <w:sz w:val="24"/>
          <w:szCs w:val="24"/>
          <w:lang w:val="en-US" w:eastAsia="zh-CN"/>
        </w:rPr>
      </w:pPr>
    </w:p>
    <w:p w14:paraId="37789804">
      <w:pPr>
        <w:pStyle w:val="2"/>
        <w:numPr>
          <w:ilvl w:val="0"/>
          <w:numId w:val="0"/>
        </w:numPr>
        <w:snapToGrid w:val="0"/>
        <w:spacing w:before="0" w:after="156" w:afterLines="50" w:line="400" w:lineRule="exact"/>
        <w:jc w:val="both"/>
        <w:rPr>
          <w:rFonts w:ascii="Times New Roman" w:hAnsi="Times New Roman" w:eastAsia="仿宋_GB2312"/>
          <w:sz w:val="24"/>
          <w:szCs w:val="24"/>
        </w:rPr>
      </w:pPr>
      <w:r>
        <w:rPr>
          <w:rFonts w:ascii="Times New Roman" w:hAnsi="Times New Roman"/>
          <w:sz w:val="24"/>
          <w:szCs w:val="21"/>
        </w:rPr>
        <w:t>六、职业证书</w:t>
      </w:r>
      <w:bookmarkEnd w:id="12"/>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284"/>
        <w:gridCol w:w="1906"/>
        <w:gridCol w:w="1126"/>
        <w:gridCol w:w="2526"/>
        <w:gridCol w:w="1553"/>
      </w:tblGrid>
      <w:tr w14:paraId="14ED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shd w:val="clear" w:color="auto" w:fill="D8D8D8" w:themeFill="background1" w:themeFillShade="D9"/>
          </w:tcPr>
          <w:p w14:paraId="5E569DA4">
            <w:pPr>
              <w:jc w:val="center"/>
              <w:rPr>
                <w:rFonts w:ascii="Times New Roman" w:hAnsi="Times New Roman" w:eastAsia="仿宋_GB2312" w:cs="Times New Roman"/>
                <w:b/>
                <w:szCs w:val="21"/>
              </w:rPr>
            </w:pPr>
            <w:r>
              <w:rPr>
                <w:rFonts w:ascii="Times New Roman" w:hAnsi="Times New Roman" w:eastAsia="仿宋_GB2312" w:cs="Times New Roman"/>
                <w:b/>
                <w:szCs w:val="21"/>
              </w:rPr>
              <w:t>序号</w:t>
            </w:r>
          </w:p>
        </w:tc>
        <w:tc>
          <w:tcPr>
            <w:tcW w:w="1284" w:type="dxa"/>
            <w:shd w:val="clear" w:color="auto" w:fill="D8D8D8" w:themeFill="background1" w:themeFillShade="D9"/>
            <w:vAlign w:val="center"/>
          </w:tcPr>
          <w:p w14:paraId="518DED22">
            <w:pPr>
              <w:jc w:val="center"/>
              <w:rPr>
                <w:rFonts w:ascii="Times New Roman" w:hAnsi="Times New Roman" w:eastAsia="仿宋_GB2312" w:cs="Times New Roman"/>
                <w:b/>
                <w:szCs w:val="21"/>
              </w:rPr>
            </w:pPr>
            <w:r>
              <w:rPr>
                <w:rFonts w:ascii="Times New Roman" w:hAnsi="Times New Roman" w:eastAsia="仿宋_GB2312" w:cs="Times New Roman"/>
                <w:b/>
                <w:szCs w:val="21"/>
              </w:rPr>
              <w:t>类别</w:t>
            </w:r>
          </w:p>
        </w:tc>
        <w:tc>
          <w:tcPr>
            <w:tcW w:w="1906" w:type="dxa"/>
            <w:shd w:val="clear" w:color="auto" w:fill="D8D8D8" w:themeFill="background1" w:themeFillShade="D9"/>
            <w:vAlign w:val="center"/>
          </w:tcPr>
          <w:p w14:paraId="1A3097A6">
            <w:pPr>
              <w:jc w:val="center"/>
              <w:rPr>
                <w:rFonts w:ascii="Times New Roman" w:hAnsi="Times New Roman" w:eastAsia="仿宋_GB2312" w:cs="Times New Roman"/>
                <w:b/>
                <w:szCs w:val="21"/>
              </w:rPr>
            </w:pPr>
            <w:r>
              <w:rPr>
                <w:rFonts w:ascii="Times New Roman" w:hAnsi="Times New Roman" w:eastAsia="仿宋_GB2312" w:cs="Times New Roman"/>
                <w:b/>
                <w:szCs w:val="21"/>
              </w:rPr>
              <w:t>证书名称</w:t>
            </w:r>
          </w:p>
        </w:tc>
        <w:tc>
          <w:tcPr>
            <w:tcW w:w="1126" w:type="dxa"/>
            <w:shd w:val="clear" w:color="auto" w:fill="D8D8D8" w:themeFill="background1" w:themeFillShade="D9"/>
            <w:vAlign w:val="center"/>
          </w:tcPr>
          <w:p w14:paraId="7EF8A12F">
            <w:pPr>
              <w:jc w:val="center"/>
              <w:rPr>
                <w:rFonts w:ascii="Times New Roman" w:hAnsi="Times New Roman" w:eastAsia="仿宋_GB2312" w:cs="Times New Roman"/>
                <w:b/>
                <w:szCs w:val="21"/>
              </w:rPr>
            </w:pPr>
            <w:r>
              <w:rPr>
                <w:rFonts w:ascii="Times New Roman" w:hAnsi="Times New Roman" w:eastAsia="仿宋_GB2312" w:cs="Times New Roman"/>
                <w:b/>
                <w:szCs w:val="21"/>
              </w:rPr>
              <w:t>考核等级</w:t>
            </w:r>
          </w:p>
        </w:tc>
        <w:tc>
          <w:tcPr>
            <w:tcW w:w="2526" w:type="dxa"/>
            <w:shd w:val="clear" w:color="auto" w:fill="D8D8D8" w:themeFill="background1" w:themeFillShade="D9"/>
            <w:vAlign w:val="center"/>
          </w:tcPr>
          <w:p w14:paraId="6534536C">
            <w:pPr>
              <w:jc w:val="center"/>
              <w:rPr>
                <w:rFonts w:ascii="Times New Roman" w:hAnsi="Times New Roman" w:eastAsia="仿宋_GB2312" w:cs="Times New Roman"/>
                <w:b/>
                <w:szCs w:val="21"/>
              </w:rPr>
            </w:pPr>
            <w:r>
              <w:rPr>
                <w:rFonts w:ascii="Times New Roman" w:hAnsi="Times New Roman" w:eastAsia="仿宋_GB2312" w:cs="Times New Roman"/>
                <w:b/>
                <w:szCs w:val="21"/>
              </w:rPr>
              <w:t>颁发机构</w:t>
            </w:r>
          </w:p>
        </w:tc>
        <w:tc>
          <w:tcPr>
            <w:tcW w:w="1553" w:type="dxa"/>
            <w:shd w:val="clear" w:color="auto" w:fill="D8D8D8" w:themeFill="background1" w:themeFillShade="D9"/>
            <w:vAlign w:val="center"/>
          </w:tcPr>
          <w:p w14:paraId="715490E0">
            <w:pPr>
              <w:jc w:val="center"/>
              <w:rPr>
                <w:rFonts w:ascii="Times New Roman" w:hAnsi="Times New Roman" w:eastAsia="仿宋_GB2312" w:cs="Times New Roman"/>
                <w:b/>
                <w:szCs w:val="21"/>
              </w:rPr>
            </w:pPr>
            <w:r>
              <w:rPr>
                <w:rFonts w:ascii="Times New Roman" w:hAnsi="Times New Roman" w:eastAsia="仿宋_GB2312" w:cs="Times New Roman"/>
                <w:b/>
                <w:szCs w:val="21"/>
              </w:rPr>
              <w:t>说明</w:t>
            </w:r>
          </w:p>
        </w:tc>
      </w:tr>
      <w:tr w14:paraId="1301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77" w:type="dxa"/>
            <w:vMerge w:val="restart"/>
            <w:vAlign w:val="center"/>
          </w:tcPr>
          <w:p w14:paraId="5064F9BE">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1284" w:type="dxa"/>
            <w:vMerge w:val="restart"/>
            <w:vAlign w:val="center"/>
          </w:tcPr>
          <w:p w14:paraId="261DA88C">
            <w:pPr>
              <w:rPr>
                <w:rFonts w:ascii="Times New Roman" w:hAnsi="Times New Roman" w:eastAsia="仿宋_GB2312" w:cs="Times New Roman"/>
                <w:szCs w:val="21"/>
              </w:rPr>
            </w:pPr>
            <w:r>
              <w:rPr>
                <w:rFonts w:ascii="Times New Roman" w:hAnsi="Times New Roman" w:eastAsia="仿宋_GB2312" w:cs="Times New Roman"/>
                <w:szCs w:val="21"/>
              </w:rPr>
              <w:t>职业资格</w:t>
            </w:r>
          </w:p>
          <w:p w14:paraId="0A4BA227">
            <w:pPr>
              <w:rPr>
                <w:rFonts w:ascii="Times New Roman" w:hAnsi="Times New Roman" w:eastAsia="仿宋_GB2312" w:cs="Times New Roman"/>
                <w:szCs w:val="21"/>
              </w:rPr>
            </w:pPr>
            <w:r>
              <w:rPr>
                <w:rFonts w:ascii="Times New Roman" w:hAnsi="Times New Roman" w:eastAsia="仿宋_GB2312" w:cs="Times New Roman"/>
                <w:szCs w:val="21"/>
              </w:rPr>
              <w:t>证书</w:t>
            </w:r>
          </w:p>
        </w:tc>
        <w:tc>
          <w:tcPr>
            <w:tcW w:w="1906" w:type="dxa"/>
            <w:vAlign w:val="center"/>
          </w:tcPr>
          <w:p w14:paraId="69DE37AB">
            <w:pPr>
              <w:jc w:val="center"/>
              <w:rPr>
                <w:rFonts w:ascii="Times New Roman" w:hAnsi="Times New Roman" w:eastAsia="仿宋_GB2312" w:cs="Times New Roman"/>
                <w:szCs w:val="21"/>
              </w:rPr>
            </w:pPr>
            <w:r>
              <w:rPr>
                <w:rFonts w:ascii="Times New Roman" w:hAnsi="Times New Roman" w:eastAsia="仿宋_GB2312" w:cs="Times New Roman"/>
                <w:szCs w:val="21"/>
              </w:rPr>
              <w:t>电梯安装维修工</w:t>
            </w:r>
          </w:p>
        </w:tc>
        <w:tc>
          <w:tcPr>
            <w:tcW w:w="1126" w:type="dxa"/>
            <w:vAlign w:val="center"/>
          </w:tcPr>
          <w:p w14:paraId="36248CA3">
            <w:pPr>
              <w:jc w:val="center"/>
              <w:rPr>
                <w:rFonts w:ascii="Times New Roman" w:hAnsi="Times New Roman" w:eastAsia="仿宋_GB2312" w:cs="Times New Roman"/>
                <w:szCs w:val="21"/>
              </w:rPr>
            </w:pPr>
            <w:r>
              <w:rPr>
                <w:rFonts w:ascii="Times New Roman" w:hAnsi="Times New Roman" w:eastAsia="仿宋_GB2312" w:cs="Times New Roman"/>
                <w:szCs w:val="21"/>
              </w:rPr>
              <w:t>三级</w:t>
            </w:r>
          </w:p>
        </w:tc>
        <w:tc>
          <w:tcPr>
            <w:tcW w:w="2526" w:type="dxa"/>
            <w:vAlign w:val="center"/>
          </w:tcPr>
          <w:p w14:paraId="77F7BA57">
            <w:pPr>
              <w:jc w:val="center"/>
              <w:rPr>
                <w:rFonts w:ascii="Times New Roman" w:hAnsi="Times New Roman" w:eastAsia="仿宋_GB2312" w:cs="Times New Roman"/>
                <w:szCs w:val="21"/>
              </w:rPr>
            </w:pPr>
            <w:r>
              <w:rPr>
                <w:rFonts w:ascii="Times New Roman" w:hAnsi="Times New Roman" w:eastAsia="仿宋_GB2312" w:cs="Times New Roman"/>
                <w:szCs w:val="21"/>
              </w:rPr>
              <w:t>人力资源和社会保障部</w:t>
            </w:r>
          </w:p>
        </w:tc>
        <w:tc>
          <w:tcPr>
            <w:tcW w:w="1553" w:type="dxa"/>
            <w:vAlign w:val="center"/>
          </w:tcPr>
          <w:p w14:paraId="410CF634">
            <w:pPr>
              <w:jc w:val="center"/>
              <w:rPr>
                <w:rFonts w:ascii="Times New Roman" w:hAnsi="Times New Roman" w:eastAsia="仿宋_GB2312" w:cs="Times New Roman"/>
                <w:szCs w:val="21"/>
              </w:rPr>
            </w:pPr>
            <w:r>
              <w:rPr>
                <w:rFonts w:ascii="Times New Roman" w:hAnsi="Times New Roman" w:eastAsia="仿宋_GB2312" w:cs="Times New Roman"/>
                <w:szCs w:val="21"/>
              </w:rPr>
              <w:t>必考</w:t>
            </w:r>
          </w:p>
        </w:tc>
      </w:tr>
      <w:tr w14:paraId="706E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77" w:type="dxa"/>
            <w:vMerge w:val="continue"/>
            <w:vAlign w:val="center"/>
          </w:tcPr>
          <w:p w14:paraId="4C6F7FB5">
            <w:pPr>
              <w:jc w:val="center"/>
              <w:rPr>
                <w:rFonts w:ascii="Times New Roman" w:hAnsi="Times New Roman" w:eastAsia="仿宋_GB2312" w:cs="Times New Roman"/>
                <w:szCs w:val="21"/>
              </w:rPr>
            </w:pPr>
          </w:p>
        </w:tc>
        <w:tc>
          <w:tcPr>
            <w:tcW w:w="1284" w:type="dxa"/>
            <w:vMerge w:val="continue"/>
            <w:vAlign w:val="center"/>
          </w:tcPr>
          <w:p w14:paraId="6C4D4502">
            <w:pPr>
              <w:jc w:val="center"/>
              <w:rPr>
                <w:rFonts w:ascii="Times New Roman" w:hAnsi="Times New Roman" w:eastAsia="仿宋_GB2312" w:cs="Times New Roman"/>
                <w:szCs w:val="21"/>
              </w:rPr>
            </w:pPr>
          </w:p>
        </w:tc>
        <w:tc>
          <w:tcPr>
            <w:tcW w:w="1906" w:type="dxa"/>
            <w:vAlign w:val="center"/>
          </w:tcPr>
          <w:p w14:paraId="46F551A9">
            <w:pPr>
              <w:jc w:val="center"/>
              <w:rPr>
                <w:rFonts w:ascii="Times New Roman" w:hAnsi="Times New Roman" w:eastAsia="仿宋_GB2312" w:cs="Times New Roman"/>
                <w:szCs w:val="21"/>
              </w:rPr>
            </w:pPr>
            <w:r>
              <w:rPr>
                <w:rFonts w:ascii="Times New Roman" w:hAnsi="Times New Roman" w:eastAsia="仿宋_GB2312" w:cs="Times New Roman"/>
                <w:szCs w:val="21"/>
              </w:rPr>
              <w:t>维修电工</w:t>
            </w:r>
          </w:p>
        </w:tc>
        <w:tc>
          <w:tcPr>
            <w:tcW w:w="1126" w:type="dxa"/>
            <w:vAlign w:val="center"/>
          </w:tcPr>
          <w:p w14:paraId="59C3DE43">
            <w:pPr>
              <w:jc w:val="center"/>
              <w:rPr>
                <w:rFonts w:ascii="Times New Roman" w:hAnsi="Times New Roman" w:eastAsia="仿宋_GB2312" w:cs="Times New Roman"/>
                <w:szCs w:val="21"/>
              </w:rPr>
            </w:pPr>
            <w:r>
              <w:rPr>
                <w:rFonts w:ascii="Times New Roman" w:hAnsi="Times New Roman" w:eastAsia="仿宋_GB2312" w:cs="Times New Roman"/>
                <w:szCs w:val="21"/>
              </w:rPr>
              <w:t>四级</w:t>
            </w:r>
          </w:p>
        </w:tc>
        <w:tc>
          <w:tcPr>
            <w:tcW w:w="2526" w:type="dxa"/>
            <w:vAlign w:val="center"/>
          </w:tcPr>
          <w:p w14:paraId="20AEAE3D">
            <w:pPr>
              <w:jc w:val="center"/>
              <w:rPr>
                <w:rFonts w:ascii="Times New Roman" w:hAnsi="Times New Roman" w:eastAsia="仿宋_GB2312" w:cs="Times New Roman"/>
                <w:szCs w:val="21"/>
              </w:rPr>
            </w:pPr>
            <w:r>
              <w:rPr>
                <w:rFonts w:ascii="Times New Roman" w:hAnsi="Times New Roman" w:eastAsia="仿宋_GB2312" w:cs="Times New Roman"/>
                <w:szCs w:val="21"/>
              </w:rPr>
              <w:t>人力资源和社会保障部</w:t>
            </w:r>
          </w:p>
        </w:tc>
        <w:tc>
          <w:tcPr>
            <w:tcW w:w="1553" w:type="dxa"/>
            <w:vAlign w:val="center"/>
          </w:tcPr>
          <w:p w14:paraId="137416B2">
            <w:pPr>
              <w:jc w:val="center"/>
              <w:rPr>
                <w:rFonts w:ascii="Times New Roman" w:hAnsi="Times New Roman" w:eastAsia="仿宋_GB2312" w:cs="Times New Roman"/>
                <w:szCs w:val="21"/>
              </w:rPr>
            </w:pPr>
            <w:r>
              <w:rPr>
                <w:rFonts w:ascii="Times New Roman" w:hAnsi="Times New Roman" w:eastAsia="仿宋_GB2312" w:cs="Times New Roman"/>
                <w:szCs w:val="21"/>
              </w:rPr>
              <w:t>选考</w:t>
            </w:r>
          </w:p>
        </w:tc>
      </w:tr>
      <w:tr w14:paraId="6AFC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677" w:type="dxa"/>
            <w:vAlign w:val="center"/>
          </w:tcPr>
          <w:p w14:paraId="52E0FC9B">
            <w:pPr>
              <w:jc w:val="center"/>
              <w:rPr>
                <w:rFonts w:ascii="Times New Roman" w:hAnsi="Times New Roman" w:eastAsia="仿宋_GB2312" w:cs="Times New Roman"/>
                <w:szCs w:val="21"/>
              </w:rPr>
            </w:pPr>
            <w:r>
              <w:rPr>
                <w:rFonts w:ascii="Times New Roman" w:hAnsi="Times New Roman" w:eastAsia="仿宋_GB2312" w:cs="Times New Roman"/>
                <w:szCs w:val="21"/>
              </w:rPr>
              <w:t>2</w:t>
            </w:r>
          </w:p>
        </w:tc>
        <w:tc>
          <w:tcPr>
            <w:tcW w:w="1284" w:type="dxa"/>
            <w:vAlign w:val="center"/>
          </w:tcPr>
          <w:p w14:paraId="281C772B">
            <w:pPr>
              <w:rPr>
                <w:rFonts w:ascii="Times New Roman" w:hAnsi="Times New Roman" w:eastAsia="仿宋_GB2312" w:cs="Times New Roman"/>
                <w:szCs w:val="21"/>
              </w:rPr>
            </w:pPr>
            <w:r>
              <w:rPr>
                <w:rFonts w:ascii="Times New Roman" w:hAnsi="Times New Roman" w:eastAsia="仿宋_GB2312" w:cs="Times New Roman"/>
                <w:szCs w:val="21"/>
              </w:rPr>
              <w:t>职业技能</w:t>
            </w:r>
          </w:p>
          <w:p w14:paraId="4F46F170">
            <w:pPr>
              <w:rPr>
                <w:rFonts w:ascii="Times New Roman" w:hAnsi="Times New Roman" w:eastAsia="仿宋_GB2312" w:cs="Times New Roman"/>
                <w:szCs w:val="21"/>
              </w:rPr>
            </w:pPr>
            <w:r>
              <w:rPr>
                <w:rFonts w:ascii="Times New Roman" w:hAnsi="Times New Roman" w:eastAsia="仿宋_GB2312" w:cs="Times New Roman"/>
                <w:spacing w:val="12"/>
                <w:kern w:val="0"/>
                <w:szCs w:val="21"/>
                <w:fitText w:val="916" w:id="-1256052221"/>
              </w:rPr>
              <w:t>等级证</w:t>
            </w:r>
            <w:r>
              <w:rPr>
                <w:rFonts w:ascii="Times New Roman" w:hAnsi="Times New Roman" w:eastAsia="仿宋_GB2312" w:cs="Times New Roman"/>
                <w:spacing w:val="2"/>
                <w:kern w:val="0"/>
                <w:szCs w:val="21"/>
                <w:fitText w:val="916" w:id="-1256052221"/>
              </w:rPr>
              <w:t>书</w:t>
            </w:r>
            <w:r>
              <w:rPr>
                <w:rFonts w:ascii="Times New Roman" w:hAnsi="Times New Roman" w:eastAsia="仿宋_GB2312" w:cs="Times New Roman"/>
                <w:szCs w:val="21"/>
              </w:rPr>
              <w:t>（1+X）</w:t>
            </w:r>
          </w:p>
        </w:tc>
        <w:tc>
          <w:tcPr>
            <w:tcW w:w="1906" w:type="dxa"/>
            <w:vAlign w:val="center"/>
          </w:tcPr>
          <w:p w14:paraId="4BAE4FFC">
            <w:pPr>
              <w:jc w:val="center"/>
              <w:rPr>
                <w:rFonts w:ascii="Times New Roman" w:hAnsi="Times New Roman" w:eastAsia="仿宋_GB2312" w:cs="Times New Roman"/>
                <w:szCs w:val="21"/>
              </w:rPr>
            </w:pPr>
            <w:r>
              <w:rPr>
                <w:rFonts w:ascii="Times New Roman" w:hAnsi="Times New Roman" w:eastAsia="仿宋_GB2312" w:cs="Times New Roman"/>
                <w:szCs w:val="21"/>
              </w:rPr>
              <w:t>电梯维修保养</w:t>
            </w:r>
          </w:p>
          <w:p w14:paraId="484FE9AC">
            <w:pPr>
              <w:jc w:val="center"/>
              <w:rPr>
                <w:rFonts w:ascii="Times New Roman" w:hAnsi="Times New Roman" w:eastAsia="仿宋_GB2312" w:cs="Times New Roman"/>
                <w:szCs w:val="21"/>
              </w:rPr>
            </w:pPr>
          </w:p>
        </w:tc>
        <w:tc>
          <w:tcPr>
            <w:tcW w:w="1126" w:type="dxa"/>
            <w:vAlign w:val="center"/>
          </w:tcPr>
          <w:p w14:paraId="36A4FFF5">
            <w:pPr>
              <w:jc w:val="center"/>
              <w:rPr>
                <w:rFonts w:ascii="Times New Roman" w:hAnsi="Times New Roman" w:eastAsia="仿宋_GB2312" w:cs="Times New Roman"/>
                <w:szCs w:val="21"/>
              </w:rPr>
            </w:pPr>
            <w:r>
              <w:rPr>
                <w:rFonts w:ascii="Times New Roman" w:hAnsi="Times New Roman" w:eastAsia="仿宋_GB2312" w:cs="Times New Roman"/>
                <w:szCs w:val="21"/>
              </w:rPr>
              <w:t>初级</w:t>
            </w:r>
          </w:p>
          <w:p w14:paraId="3158435C">
            <w:pPr>
              <w:jc w:val="center"/>
              <w:rPr>
                <w:rFonts w:ascii="Times New Roman" w:hAnsi="Times New Roman" w:eastAsia="仿宋_GB2312" w:cs="Times New Roman"/>
                <w:szCs w:val="21"/>
              </w:rPr>
            </w:pPr>
          </w:p>
        </w:tc>
        <w:tc>
          <w:tcPr>
            <w:tcW w:w="2526" w:type="dxa"/>
            <w:vAlign w:val="center"/>
          </w:tcPr>
          <w:p w14:paraId="1A680237">
            <w:pPr>
              <w:jc w:val="center"/>
              <w:rPr>
                <w:rFonts w:ascii="Times New Roman" w:hAnsi="Times New Roman" w:eastAsia="仿宋_GB2312" w:cs="Times New Roman"/>
                <w:szCs w:val="21"/>
              </w:rPr>
            </w:pPr>
            <w:r>
              <w:rPr>
                <w:rFonts w:ascii="Times New Roman" w:hAnsi="Times New Roman" w:eastAsia="仿宋_GB2312" w:cs="Times New Roman"/>
                <w:szCs w:val="21"/>
              </w:rPr>
              <w:t>杭州西奥电梯有限公司</w:t>
            </w:r>
          </w:p>
          <w:p w14:paraId="0E85DF67">
            <w:pPr>
              <w:jc w:val="center"/>
              <w:rPr>
                <w:rFonts w:ascii="Times New Roman" w:hAnsi="Times New Roman" w:eastAsia="仿宋_GB2312" w:cs="Times New Roman"/>
                <w:szCs w:val="21"/>
              </w:rPr>
            </w:pPr>
          </w:p>
        </w:tc>
        <w:tc>
          <w:tcPr>
            <w:tcW w:w="1553" w:type="dxa"/>
            <w:vAlign w:val="center"/>
          </w:tcPr>
          <w:p w14:paraId="16F7E109">
            <w:pPr>
              <w:jc w:val="center"/>
              <w:rPr>
                <w:rFonts w:ascii="Times New Roman" w:hAnsi="Times New Roman" w:eastAsia="仿宋_GB2312" w:cs="Times New Roman"/>
                <w:szCs w:val="21"/>
              </w:rPr>
            </w:pPr>
            <w:r>
              <w:rPr>
                <w:rFonts w:ascii="Times New Roman" w:hAnsi="Times New Roman" w:eastAsia="仿宋_GB2312" w:cs="Times New Roman"/>
                <w:szCs w:val="21"/>
              </w:rPr>
              <w:t>必考</w:t>
            </w:r>
          </w:p>
          <w:p w14:paraId="5BF98459">
            <w:pPr>
              <w:jc w:val="center"/>
              <w:rPr>
                <w:rFonts w:ascii="Times New Roman" w:hAnsi="Times New Roman" w:eastAsia="仿宋_GB2312" w:cs="Times New Roman"/>
                <w:szCs w:val="21"/>
              </w:rPr>
            </w:pPr>
          </w:p>
        </w:tc>
      </w:tr>
    </w:tbl>
    <w:p w14:paraId="375B5065">
      <w:pPr>
        <w:pStyle w:val="2"/>
        <w:numPr>
          <w:ilvl w:val="0"/>
          <w:numId w:val="1"/>
        </w:numPr>
        <w:snapToGrid w:val="0"/>
        <w:spacing w:before="0" w:after="156" w:afterLines="50" w:line="400" w:lineRule="exact"/>
        <w:ind w:firstLine="480" w:firstLineChars="200"/>
        <w:jc w:val="both"/>
        <w:rPr>
          <w:rFonts w:ascii="Times New Roman" w:hAnsi="Times New Roman"/>
          <w:sz w:val="24"/>
          <w:szCs w:val="21"/>
        </w:rPr>
      </w:pPr>
      <w:bookmarkStart w:id="13" w:name="_Toc129764692"/>
      <w:r>
        <w:rPr>
          <w:rFonts w:ascii="Times New Roman" w:hAnsi="Times New Roman"/>
          <w:sz w:val="24"/>
          <w:szCs w:val="21"/>
        </w:rPr>
        <w:t>职业能力和职业资格标准（职业技能标准）分析</w:t>
      </w:r>
      <w:bookmarkEnd w:id="13"/>
    </w:p>
    <w:tbl>
      <w:tblPr>
        <w:tblStyle w:val="42"/>
        <w:tblpPr w:leftFromText="180" w:rightFromText="180" w:vertAnchor="text" w:horzAnchor="page" w:tblpX="1657" w:tblpY="545"/>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728"/>
        <w:gridCol w:w="3336"/>
        <w:gridCol w:w="3185"/>
      </w:tblGrid>
      <w:tr w14:paraId="1CB6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shd w:val="clear" w:color="auto" w:fill="D8D8D8" w:themeFill="background1" w:themeFillShade="D9"/>
            <w:vAlign w:val="center"/>
          </w:tcPr>
          <w:p w14:paraId="0AE6742D">
            <w:pPr>
              <w:adjustRightInd w:val="0"/>
              <w:spacing w:line="300" w:lineRule="exact"/>
              <w:jc w:val="center"/>
              <w:rPr>
                <w:rFonts w:ascii="Times New Roman" w:hAnsi="Times New Roman" w:eastAsia="仿宋_GB2312" w:cs="Times New Roman"/>
                <w:b/>
                <w:bCs/>
                <w:szCs w:val="21"/>
              </w:rPr>
            </w:pPr>
            <w:r>
              <w:rPr>
                <w:rFonts w:ascii="Times New Roman" w:hAnsi="Times New Roman" w:eastAsia="仿宋_GB2312" w:cs="Times New Roman"/>
                <w:b/>
                <w:bCs/>
              </w:rPr>
              <w:t>工作领域</w:t>
            </w:r>
          </w:p>
        </w:tc>
        <w:tc>
          <w:tcPr>
            <w:tcW w:w="1728" w:type="dxa"/>
            <w:shd w:val="clear" w:color="auto" w:fill="D8D8D8" w:themeFill="background1" w:themeFillShade="D9"/>
            <w:vAlign w:val="center"/>
          </w:tcPr>
          <w:p w14:paraId="2A37FE29">
            <w:pPr>
              <w:adjustRightInd w:val="0"/>
              <w:spacing w:line="300" w:lineRule="exact"/>
              <w:jc w:val="center"/>
              <w:rPr>
                <w:rFonts w:ascii="Times New Roman" w:hAnsi="Times New Roman" w:eastAsia="仿宋_GB2312" w:cs="Times New Roman"/>
                <w:b/>
                <w:bCs/>
              </w:rPr>
            </w:pPr>
            <w:r>
              <w:rPr>
                <w:rFonts w:ascii="Times New Roman" w:hAnsi="Times New Roman" w:eastAsia="仿宋_GB2312" w:cs="Times New Roman"/>
                <w:b/>
                <w:bCs/>
                <w:szCs w:val="21"/>
              </w:rPr>
              <w:t>工作任务</w:t>
            </w:r>
          </w:p>
        </w:tc>
        <w:tc>
          <w:tcPr>
            <w:tcW w:w="3336" w:type="dxa"/>
            <w:shd w:val="clear" w:color="auto" w:fill="D8D8D8" w:themeFill="background1" w:themeFillShade="D9"/>
            <w:vAlign w:val="center"/>
          </w:tcPr>
          <w:p w14:paraId="0F6648C4">
            <w:pPr>
              <w:adjustRightInd w:val="0"/>
              <w:spacing w:line="300" w:lineRule="exact"/>
              <w:jc w:val="center"/>
              <w:rPr>
                <w:rFonts w:ascii="Times New Roman" w:hAnsi="Times New Roman" w:eastAsia="仿宋_GB2312" w:cs="Times New Roman"/>
                <w:b/>
                <w:bCs/>
              </w:rPr>
            </w:pPr>
            <w:r>
              <w:rPr>
                <w:rFonts w:ascii="Times New Roman" w:hAnsi="Times New Roman" w:eastAsia="仿宋_GB2312" w:cs="Times New Roman"/>
                <w:b/>
                <w:bCs/>
              </w:rPr>
              <w:t>职业能力</w:t>
            </w:r>
          </w:p>
        </w:tc>
        <w:tc>
          <w:tcPr>
            <w:tcW w:w="3185" w:type="dxa"/>
            <w:shd w:val="clear" w:color="auto" w:fill="D8D8D8" w:themeFill="background1" w:themeFillShade="D9"/>
            <w:vAlign w:val="center"/>
          </w:tcPr>
          <w:p w14:paraId="7543EB8D">
            <w:pPr>
              <w:adjustRightInd w:val="0"/>
              <w:spacing w:line="300" w:lineRule="exact"/>
              <w:jc w:val="center"/>
              <w:rPr>
                <w:rFonts w:ascii="Times New Roman" w:hAnsi="Times New Roman" w:eastAsia="仿宋_GB2312" w:cs="Times New Roman"/>
                <w:b/>
                <w:bCs/>
              </w:rPr>
            </w:pPr>
            <w:r>
              <w:rPr>
                <w:rFonts w:ascii="Times New Roman" w:hAnsi="Times New Roman" w:eastAsia="仿宋_GB2312" w:cs="Times New Roman"/>
                <w:b/>
                <w:bCs/>
              </w:rPr>
              <w:t>职业资格标准</w:t>
            </w:r>
          </w:p>
          <w:p w14:paraId="1CEB5641">
            <w:pPr>
              <w:adjustRightInd w:val="0"/>
              <w:spacing w:line="300" w:lineRule="exact"/>
              <w:jc w:val="center"/>
              <w:rPr>
                <w:rFonts w:ascii="Times New Roman" w:hAnsi="Times New Roman" w:eastAsia="仿宋_GB2312" w:cs="Times New Roman"/>
                <w:b/>
                <w:bCs/>
              </w:rPr>
            </w:pPr>
            <w:r>
              <w:rPr>
                <w:rFonts w:ascii="Times New Roman" w:hAnsi="Times New Roman" w:eastAsia="仿宋_GB2312" w:cs="Times New Roman"/>
                <w:b/>
                <w:bCs/>
              </w:rPr>
              <w:t>（职业技能等级标准）</w:t>
            </w:r>
          </w:p>
        </w:tc>
      </w:tr>
      <w:tr w14:paraId="4E4A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Merge w:val="restart"/>
            <w:vAlign w:val="center"/>
          </w:tcPr>
          <w:p w14:paraId="5AABA40C">
            <w:pPr>
              <w:adjustRightInd w:val="0"/>
              <w:spacing w:line="300" w:lineRule="exact"/>
              <w:jc w:val="center"/>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电梯安装调试</w:t>
            </w:r>
          </w:p>
        </w:tc>
        <w:tc>
          <w:tcPr>
            <w:tcW w:w="1728" w:type="dxa"/>
            <w:vAlign w:val="center"/>
          </w:tcPr>
          <w:p w14:paraId="6E8CF3C4">
            <w:pPr>
              <w:adjustRightInd w:val="0"/>
              <w:spacing w:line="300" w:lineRule="exact"/>
              <w:rPr>
                <w:rFonts w:ascii="Times New Roman" w:hAnsi="Times New Roman" w:eastAsia="仿宋_GB2312" w:cs="Times New Roman"/>
              </w:rPr>
            </w:pPr>
            <w:r>
              <w:rPr>
                <w:rFonts w:ascii="Times New Roman" w:hAnsi="Times New Roman" w:eastAsia="仿宋_GB2312" w:cs="Times New Roman"/>
              </w:rPr>
              <w:t>1</w:t>
            </w:r>
            <w:r>
              <w:rPr>
                <w:rFonts w:ascii="Times New Roman" w:hAnsi="Times New Roman" w:eastAsia="仿宋_GB2312" w:cs="Times New Roman"/>
                <w:szCs w:val="20"/>
              </w:rPr>
              <w:t>-</w:t>
            </w:r>
            <w:r>
              <w:rPr>
                <w:rFonts w:hint="eastAsia" w:ascii="Times New Roman" w:hAnsi="Times New Roman" w:eastAsia="仿宋_GB2312" w:cs="Times New Roman"/>
                <w:szCs w:val="20"/>
                <w:lang w:val="en-US" w:eastAsia="zh-CN"/>
              </w:rPr>
              <w:t>1</w:t>
            </w:r>
            <w:r>
              <w:rPr>
                <w:rFonts w:hint="eastAsia" w:ascii="Times New Roman" w:hAnsi="Times New Roman" w:eastAsia="仿宋_GB2312" w:cs="Times New Roman"/>
                <w:szCs w:val="20"/>
              </w:rPr>
              <w:t>房设备安装调试</w:t>
            </w:r>
          </w:p>
          <w:p w14:paraId="653C9DED">
            <w:pPr>
              <w:adjustRightInd w:val="0"/>
              <w:spacing w:line="300" w:lineRule="exact"/>
              <w:rPr>
                <w:rFonts w:ascii="Times New Roman" w:hAnsi="Times New Roman" w:eastAsia="仿宋_GB2312" w:cs="Times New Roman"/>
              </w:rPr>
            </w:pPr>
          </w:p>
        </w:tc>
        <w:tc>
          <w:tcPr>
            <w:tcW w:w="3336" w:type="dxa"/>
            <w:vAlign w:val="center"/>
          </w:tcPr>
          <w:p w14:paraId="27F51921">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1.1.1会安装、调整曳引轮与导向轮。</w:t>
            </w:r>
          </w:p>
          <w:p w14:paraId="668CAA70">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1.1.2会电梯的慢车检修运行调试。</w:t>
            </w:r>
          </w:p>
        </w:tc>
        <w:tc>
          <w:tcPr>
            <w:tcW w:w="3185" w:type="dxa"/>
            <w:vMerge w:val="restart"/>
            <w:vAlign w:val="center"/>
          </w:tcPr>
          <w:p w14:paraId="34B6F305">
            <w:pPr>
              <w:pStyle w:val="82"/>
              <w:numPr>
                <w:ilvl w:val="0"/>
                <w:numId w:val="2"/>
              </w:numPr>
              <w:adjustRightInd w:val="0"/>
              <w:spacing w:line="300" w:lineRule="exact"/>
              <w:ind w:firstLineChars="0"/>
              <w:jc w:val="left"/>
            </w:pPr>
            <w:r>
              <w:rPr>
                <w:rFonts w:hint="eastAsia"/>
              </w:rPr>
              <w:t>能检查、调整曳引轮与导向轮的垂直度、平行度。</w:t>
            </w:r>
          </w:p>
          <w:p w14:paraId="79244F9F">
            <w:pPr>
              <w:pStyle w:val="82"/>
              <w:numPr>
                <w:ilvl w:val="0"/>
                <w:numId w:val="2"/>
              </w:numPr>
              <w:adjustRightInd w:val="0"/>
              <w:spacing w:line="300" w:lineRule="exact"/>
              <w:ind w:firstLineChars="0"/>
              <w:jc w:val="left"/>
            </w:pPr>
            <w:r>
              <w:rPr>
                <w:rFonts w:hint="eastAsia"/>
              </w:rPr>
              <w:t>能调试检修运行功能。</w:t>
            </w:r>
          </w:p>
          <w:p w14:paraId="41B1EF0C">
            <w:pPr>
              <w:pStyle w:val="82"/>
              <w:numPr>
                <w:ilvl w:val="0"/>
                <w:numId w:val="2"/>
              </w:numPr>
              <w:adjustRightInd w:val="0"/>
              <w:spacing w:line="300" w:lineRule="exact"/>
              <w:ind w:firstLineChars="0"/>
              <w:jc w:val="left"/>
            </w:pPr>
            <w:r>
              <w:rPr>
                <w:rFonts w:hint="eastAsia"/>
              </w:rPr>
              <w:t>能根据土建布置图，复核井道的垂直度和各层站门洞位置。</w:t>
            </w:r>
          </w:p>
          <w:p w14:paraId="5CE817A0">
            <w:pPr>
              <w:pStyle w:val="82"/>
              <w:numPr>
                <w:ilvl w:val="0"/>
                <w:numId w:val="2"/>
              </w:numPr>
              <w:adjustRightInd w:val="0"/>
              <w:spacing w:line="300" w:lineRule="exact"/>
              <w:ind w:firstLineChars="0"/>
              <w:jc w:val="left"/>
            </w:pPr>
            <w:r>
              <w:rPr>
                <w:rFonts w:hint="eastAsia"/>
              </w:rPr>
              <w:t>能安装悬挂比为 2:1 电梯的曳引钢丝绳。</w:t>
            </w:r>
          </w:p>
          <w:p w14:paraId="3EE5D4E5">
            <w:pPr>
              <w:pStyle w:val="82"/>
              <w:numPr>
                <w:ilvl w:val="0"/>
                <w:numId w:val="2"/>
              </w:numPr>
              <w:adjustRightInd w:val="0"/>
              <w:spacing w:line="300" w:lineRule="exact"/>
              <w:ind w:firstLineChars="0"/>
              <w:jc w:val="left"/>
            </w:pPr>
            <w:r>
              <w:rPr>
                <w:rFonts w:hint="eastAsia"/>
              </w:rPr>
              <w:t>能安装、调整安全钳及联动机构导靴。</w:t>
            </w:r>
          </w:p>
          <w:p w14:paraId="32610F00">
            <w:pPr>
              <w:pStyle w:val="82"/>
              <w:numPr>
                <w:ilvl w:val="0"/>
                <w:numId w:val="2"/>
              </w:numPr>
              <w:adjustRightInd w:val="0"/>
              <w:spacing w:line="300" w:lineRule="exact"/>
              <w:ind w:firstLineChars="0"/>
              <w:jc w:val="left"/>
            </w:pPr>
            <w:r>
              <w:rPr>
                <w:rFonts w:hint="eastAsia"/>
              </w:rPr>
              <w:t>能安装轿门门刀，调整门刀与门锁滚轮、地坎的间隙。</w:t>
            </w:r>
          </w:p>
          <w:p w14:paraId="785EF733">
            <w:pPr>
              <w:pStyle w:val="82"/>
              <w:numPr>
                <w:ilvl w:val="0"/>
                <w:numId w:val="2"/>
              </w:numPr>
              <w:adjustRightInd w:val="0"/>
              <w:spacing w:line="300" w:lineRule="exact"/>
              <w:ind w:firstLineChars="0"/>
              <w:jc w:val="left"/>
            </w:pPr>
            <w:r>
              <w:rPr>
                <w:rFonts w:hint="eastAsia"/>
              </w:rPr>
              <w:t>能调试扶手帮的运行建度1.4.2能安装电气主电，接通主电源与控制柜的电气线路。</w:t>
            </w:r>
          </w:p>
        </w:tc>
      </w:tr>
      <w:tr w14:paraId="03E7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Merge w:val="continue"/>
            <w:vAlign w:val="center"/>
          </w:tcPr>
          <w:p w14:paraId="1D0DD5E4">
            <w:pPr>
              <w:adjustRightInd w:val="0"/>
              <w:spacing w:line="300" w:lineRule="exact"/>
              <w:jc w:val="center"/>
              <w:rPr>
                <w:rFonts w:ascii="Times New Roman" w:hAnsi="Times New Roman" w:eastAsia="仿宋_GB2312" w:cs="Times New Roman"/>
              </w:rPr>
            </w:pPr>
          </w:p>
        </w:tc>
        <w:tc>
          <w:tcPr>
            <w:tcW w:w="1728" w:type="dxa"/>
            <w:vAlign w:val="center"/>
          </w:tcPr>
          <w:p w14:paraId="273517D5">
            <w:pPr>
              <w:adjustRightInd w:val="0"/>
              <w:spacing w:line="300" w:lineRule="exact"/>
              <w:rPr>
                <w:rFonts w:ascii="Times New Roman" w:hAnsi="Times New Roman" w:eastAsia="仿宋_GB2312" w:cs="Times New Roman"/>
              </w:rPr>
            </w:pPr>
            <w:r>
              <w:rPr>
                <w:rFonts w:ascii="Times New Roman" w:hAnsi="Times New Roman" w:eastAsia="仿宋_GB2312" w:cs="Times New Roman"/>
              </w:rPr>
              <w:t>1-2</w:t>
            </w:r>
            <w:r>
              <w:rPr>
                <w:rFonts w:hint="eastAsia" w:ascii="Times New Roman" w:hAnsi="Times New Roman" w:eastAsia="仿宋_GB2312" w:cs="Times New Roman"/>
              </w:rPr>
              <w:t>并道设备安装调试</w:t>
            </w:r>
          </w:p>
        </w:tc>
        <w:tc>
          <w:tcPr>
            <w:tcW w:w="3336" w:type="dxa"/>
            <w:vAlign w:val="center"/>
          </w:tcPr>
          <w:p w14:paraId="5D686082">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1.2.1会测量土建井道垂直度和定位层站门洞位置。</w:t>
            </w:r>
          </w:p>
          <w:p w14:paraId="17618101">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1.2.2会安装曳引钢丝绳。</w:t>
            </w:r>
          </w:p>
        </w:tc>
        <w:tc>
          <w:tcPr>
            <w:tcW w:w="3185" w:type="dxa"/>
            <w:vMerge w:val="continue"/>
            <w:vAlign w:val="center"/>
          </w:tcPr>
          <w:p w14:paraId="0005068E">
            <w:pPr>
              <w:pStyle w:val="82"/>
              <w:numPr>
                <w:ilvl w:val="0"/>
                <w:numId w:val="2"/>
              </w:numPr>
              <w:adjustRightInd w:val="0"/>
              <w:spacing w:line="300" w:lineRule="exact"/>
              <w:ind w:firstLine="420"/>
            </w:pPr>
          </w:p>
        </w:tc>
      </w:tr>
      <w:tr w14:paraId="6744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823" w:type="dxa"/>
            <w:vMerge w:val="continue"/>
            <w:vAlign w:val="center"/>
          </w:tcPr>
          <w:p w14:paraId="78DBF6F6">
            <w:pPr>
              <w:adjustRightInd w:val="0"/>
              <w:spacing w:line="300" w:lineRule="exact"/>
              <w:jc w:val="center"/>
              <w:rPr>
                <w:rFonts w:ascii="Times New Roman" w:hAnsi="Times New Roman" w:eastAsia="仿宋_GB2312" w:cs="Times New Roman"/>
              </w:rPr>
            </w:pPr>
          </w:p>
        </w:tc>
        <w:tc>
          <w:tcPr>
            <w:tcW w:w="1728" w:type="dxa"/>
            <w:vAlign w:val="center"/>
          </w:tcPr>
          <w:p w14:paraId="2DC15FDC">
            <w:pPr>
              <w:adjustRightInd w:val="0"/>
              <w:spacing w:line="300" w:lineRule="exact"/>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3轿厢对重设备安装调试</w:t>
            </w:r>
          </w:p>
        </w:tc>
        <w:tc>
          <w:tcPr>
            <w:tcW w:w="3336" w:type="dxa"/>
            <w:vAlign w:val="center"/>
          </w:tcPr>
          <w:p w14:paraId="711F1E37">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1.3.1会安装安全钳及联动机构、导</w:t>
            </w:r>
            <w:r>
              <w:rPr>
                <w:rFonts w:hint="eastAsia" w:ascii="宋体" w:hAnsi="宋体" w:eastAsia="宋体" w:cs="宋体"/>
                <w:szCs w:val="20"/>
              </w:rPr>
              <w:t>靴</w:t>
            </w:r>
            <w:r>
              <w:rPr>
                <w:rFonts w:hint="eastAsia" w:ascii="Times New Roman" w:hAnsi="Times New Roman" w:eastAsia="仿宋_GB2312" w:cs="Times New Roman"/>
                <w:szCs w:val="20"/>
              </w:rPr>
              <w:t>并调整相关尺寸。</w:t>
            </w:r>
          </w:p>
          <w:p w14:paraId="437911C1">
            <w:pPr>
              <w:pStyle w:val="5"/>
              <w:ind w:firstLine="0" w:firstLineChars="0"/>
            </w:pPr>
            <w:r>
              <w:rPr>
                <w:rFonts w:hint="eastAsia" w:ascii="Times New Roman" w:hAnsi="Times New Roman"/>
                <w:szCs w:val="20"/>
              </w:rPr>
              <w:t>1.3.2会安装门刀、轿厢门等部件并调整相关尺寸</w:t>
            </w:r>
          </w:p>
        </w:tc>
        <w:tc>
          <w:tcPr>
            <w:tcW w:w="3185" w:type="dxa"/>
            <w:vMerge w:val="continue"/>
            <w:vAlign w:val="center"/>
          </w:tcPr>
          <w:p w14:paraId="0B7DF726">
            <w:pPr>
              <w:pStyle w:val="82"/>
              <w:numPr>
                <w:ilvl w:val="0"/>
                <w:numId w:val="2"/>
              </w:numPr>
              <w:adjustRightInd w:val="0"/>
              <w:spacing w:line="300" w:lineRule="exact"/>
              <w:ind w:firstLine="420"/>
            </w:pPr>
          </w:p>
        </w:tc>
      </w:tr>
      <w:tr w14:paraId="656E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823" w:type="dxa"/>
            <w:vMerge w:val="continue"/>
            <w:vAlign w:val="center"/>
          </w:tcPr>
          <w:p w14:paraId="41C0BB2A">
            <w:pPr>
              <w:adjustRightInd w:val="0"/>
              <w:spacing w:line="300" w:lineRule="exact"/>
              <w:jc w:val="center"/>
              <w:rPr>
                <w:rFonts w:ascii="Times New Roman" w:hAnsi="Times New Roman" w:eastAsia="仿宋_GB2312" w:cs="Times New Roman"/>
              </w:rPr>
            </w:pPr>
          </w:p>
        </w:tc>
        <w:tc>
          <w:tcPr>
            <w:tcW w:w="1728" w:type="dxa"/>
            <w:vAlign w:val="center"/>
          </w:tcPr>
          <w:p w14:paraId="2577B19F">
            <w:pPr>
              <w:adjustRightInd w:val="0"/>
              <w:spacing w:line="300" w:lineRule="exact"/>
              <w:rPr>
                <w:rFonts w:ascii="Times New Roman" w:hAnsi="Times New Roman" w:eastAsia="仿宋_GB2312" w:cs="Times New Roman"/>
                <w:szCs w:val="20"/>
              </w:rPr>
            </w:pPr>
            <w:r>
              <w:rPr>
                <w:rFonts w:ascii="Times New Roman" w:hAnsi="Times New Roman" w:eastAsia="仿宋_GB2312" w:cs="Times New Roman"/>
                <w:szCs w:val="20"/>
              </w:rPr>
              <w:t>1-4自动扶梯设备安装调整</w:t>
            </w:r>
          </w:p>
        </w:tc>
        <w:tc>
          <w:tcPr>
            <w:tcW w:w="3336" w:type="dxa"/>
            <w:vAlign w:val="center"/>
          </w:tcPr>
          <w:p w14:paraId="39521497">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1.4.1会安装扶手带。</w:t>
            </w:r>
          </w:p>
          <w:p w14:paraId="607F2D87">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1.4.2会接主电源与控制柜电气线路。</w:t>
            </w:r>
          </w:p>
        </w:tc>
        <w:tc>
          <w:tcPr>
            <w:tcW w:w="3185" w:type="dxa"/>
            <w:vMerge w:val="continue"/>
            <w:vAlign w:val="center"/>
          </w:tcPr>
          <w:p w14:paraId="49094F70">
            <w:pPr>
              <w:pStyle w:val="82"/>
              <w:numPr>
                <w:ilvl w:val="0"/>
                <w:numId w:val="2"/>
              </w:numPr>
              <w:adjustRightInd w:val="0"/>
              <w:spacing w:line="300" w:lineRule="exact"/>
              <w:ind w:firstLine="420"/>
            </w:pPr>
          </w:p>
        </w:tc>
      </w:tr>
      <w:tr w14:paraId="37C9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23" w:type="dxa"/>
            <w:vMerge w:val="restart"/>
            <w:vAlign w:val="center"/>
          </w:tcPr>
          <w:p w14:paraId="706AA626">
            <w:pPr>
              <w:adjustRightInd w:val="0"/>
              <w:spacing w:line="300" w:lineRule="exact"/>
              <w:jc w:val="center"/>
              <w:rPr>
                <w:rFonts w:ascii="Times New Roman" w:hAnsi="Times New Roman" w:eastAsia="仿宋_GB2312" w:cs="Times New Roman"/>
              </w:rPr>
            </w:pPr>
            <w:r>
              <w:rPr>
                <w:rFonts w:ascii="Times New Roman" w:hAnsi="Times New Roman" w:eastAsia="仿宋_GB2312" w:cs="Times New Roman"/>
              </w:rPr>
              <w:t>2．电梯维修</w:t>
            </w:r>
          </w:p>
        </w:tc>
        <w:tc>
          <w:tcPr>
            <w:tcW w:w="1728" w:type="dxa"/>
            <w:vAlign w:val="center"/>
          </w:tcPr>
          <w:p w14:paraId="06F09F7A">
            <w:pPr>
              <w:adjustRightInd w:val="0"/>
              <w:spacing w:line="300" w:lineRule="exact"/>
              <w:rPr>
                <w:rFonts w:ascii="Times New Roman" w:hAnsi="Times New Roman" w:eastAsia="仿宋_GB2312" w:cs="Times New Roman"/>
              </w:rPr>
            </w:pPr>
            <w:r>
              <w:rPr>
                <w:rFonts w:hint="eastAsia" w:ascii="Times New Roman" w:hAnsi="Times New Roman" w:eastAsia="仿宋_GB2312" w:cs="Times New Roman"/>
              </w:rPr>
              <w:t>2-1机 房设备诊断修理</w:t>
            </w:r>
          </w:p>
          <w:p w14:paraId="53B89764">
            <w:pPr>
              <w:adjustRightInd w:val="0"/>
              <w:spacing w:line="300" w:lineRule="exact"/>
              <w:rPr>
                <w:rFonts w:ascii="Times New Roman" w:hAnsi="Times New Roman" w:eastAsia="仿宋_GB2312" w:cs="Times New Roman"/>
              </w:rPr>
            </w:pPr>
          </w:p>
        </w:tc>
        <w:tc>
          <w:tcPr>
            <w:tcW w:w="3336" w:type="dxa"/>
            <w:vAlign w:val="center"/>
          </w:tcPr>
          <w:p w14:paraId="0F1DF15E">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2.1.1会维修主机、曳引轮、导向轮。</w:t>
            </w:r>
          </w:p>
          <w:p w14:paraId="69D29064">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2.1.2会设置</w:t>
            </w:r>
            <w:r>
              <w:rPr>
                <w:rFonts w:hint="eastAsia" w:ascii="宋体" w:hAnsi="宋体" w:eastAsia="宋体" w:cs="宋体"/>
                <w:szCs w:val="20"/>
              </w:rPr>
              <w:t>曳引机</w:t>
            </w:r>
            <w:r>
              <w:rPr>
                <w:rFonts w:hint="eastAsia" w:ascii="Times New Roman" w:hAnsi="Times New Roman" w:eastAsia="仿宋_GB2312" w:cs="Times New Roman"/>
                <w:szCs w:val="20"/>
              </w:rPr>
              <w:t>驱动参数。</w:t>
            </w:r>
          </w:p>
          <w:p w14:paraId="382F25B1">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2.1.3会根据图纸查找电气线路与电气元件。</w:t>
            </w:r>
          </w:p>
          <w:p w14:paraId="0DB73A87">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2.1.4会设置控制系统通信功能。</w:t>
            </w:r>
          </w:p>
          <w:p w14:paraId="33549EDF">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2.1.5会调整维修 制动器、制动衬、制动臂、销轴电磁铁动器、制动衬、制动臂、销减速箱油封、曳引机轴承。</w:t>
            </w:r>
          </w:p>
        </w:tc>
        <w:tc>
          <w:tcPr>
            <w:tcW w:w="3185" w:type="dxa"/>
            <w:vMerge w:val="restart"/>
            <w:vAlign w:val="center"/>
          </w:tcPr>
          <w:p w14:paraId="2CC76EF3">
            <w:pPr>
              <w:pStyle w:val="82"/>
              <w:numPr>
                <w:ilvl w:val="0"/>
                <w:numId w:val="2"/>
              </w:numPr>
              <w:adjustRightInd w:val="0"/>
              <w:spacing w:line="300" w:lineRule="exact"/>
              <w:ind w:firstLineChars="0"/>
            </w:pPr>
            <w:r>
              <w:rPr>
                <w:rFonts w:hint="eastAsia"/>
              </w:rPr>
              <w:t>能使用拉马器等工具更换、调整主机、曳引轮、导向轮、主机减振垫。</w:t>
            </w:r>
          </w:p>
          <w:p w14:paraId="4726A102">
            <w:pPr>
              <w:pStyle w:val="82"/>
              <w:numPr>
                <w:ilvl w:val="0"/>
                <w:numId w:val="2"/>
              </w:numPr>
              <w:adjustRightInd w:val="0"/>
              <w:spacing w:line="300" w:lineRule="exact"/>
              <w:ind w:firstLineChars="0"/>
            </w:pPr>
            <w:r>
              <w:rPr>
                <w:rFonts w:hint="eastAsia"/>
              </w:rPr>
              <w:t>能通过修改驱动参数，调整电梯运行抖动、噪声。</w:t>
            </w:r>
          </w:p>
          <w:p w14:paraId="6D1A74C0">
            <w:pPr>
              <w:pStyle w:val="82"/>
              <w:numPr>
                <w:ilvl w:val="0"/>
                <w:numId w:val="2"/>
              </w:numPr>
              <w:adjustRightInd w:val="0"/>
              <w:spacing w:line="300" w:lineRule="exact"/>
              <w:ind w:firstLineChars="0"/>
            </w:pPr>
            <w:r>
              <w:rPr>
                <w:rFonts w:hint="eastAsia"/>
              </w:rPr>
              <w:t>能检查、修理控制件、控制系统通信功能、速度控制、位置控制及电梯启动、加减速度、停止逻辑控制的故障。</w:t>
            </w:r>
          </w:p>
          <w:p w14:paraId="68CF5EB7">
            <w:pPr>
              <w:pStyle w:val="82"/>
              <w:numPr>
                <w:ilvl w:val="0"/>
                <w:numId w:val="2"/>
              </w:numPr>
              <w:adjustRightInd w:val="0"/>
              <w:spacing w:line="300" w:lineRule="exact"/>
              <w:ind w:firstLineChars="0"/>
            </w:pPr>
            <w:r>
              <w:rPr>
                <w:rFonts w:hint="eastAsia"/>
              </w:rPr>
              <w:t>能更换曳引机的制轴、电磁铁、减速箱油封、轴承。</w:t>
            </w:r>
          </w:p>
          <w:p w14:paraId="33B81280">
            <w:pPr>
              <w:pStyle w:val="82"/>
              <w:numPr>
                <w:ilvl w:val="0"/>
                <w:numId w:val="2"/>
              </w:numPr>
              <w:adjustRightInd w:val="0"/>
              <w:spacing w:line="300" w:lineRule="exact"/>
              <w:ind w:firstLineChars="0"/>
            </w:pPr>
            <w:r>
              <w:rPr>
                <w:rFonts w:hint="eastAsia"/>
              </w:rPr>
              <w:t>能更换电梯的补偿链/缆、随行电缆、对重轮。</w:t>
            </w:r>
          </w:p>
          <w:p w14:paraId="036C891D">
            <w:pPr>
              <w:pStyle w:val="82"/>
              <w:numPr>
                <w:ilvl w:val="0"/>
                <w:numId w:val="2"/>
              </w:numPr>
              <w:adjustRightInd w:val="0"/>
              <w:spacing w:line="300" w:lineRule="exact"/>
              <w:ind w:firstLineChars="0"/>
            </w:pPr>
            <w:r>
              <w:rPr>
                <w:rFonts w:hint="eastAsia"/>
              </w:rPr>
              <w:t>能更换、调整层门门制、悬挂装置、地坎。</w:t>
            </w:r>
          </w:p>
          <w:p w14:paraId="11DD53F6">
            <w:pPr>
              <w:pStyle w:val="82"/>
              <w:numPr>
                <w:ilvl w:val="0"/>
                <w:numId w:val="2"/>
              </w:numPr>
              <w:adjustRightInd w:val="0"/>
              <w:spacing w:line="300" w:lineRule="exact"/>
              <w:ind w:firstLineChars="0"/>
            </w:pPr>
            <w:r>
              <w:rPr>
                <w:rFonts w:hint="eastAsia"/>
              </w:rPr>
              <w:t>能更换轿顶轮、轿底轮、安全钳轿厢轿架、自动门机系统2.3.2能检查、修理电梯轿厢称重装置的故障。</w:t>
            </w:r>
          </w:p>
          <w:p w14:paraId="2A2C741A">
            <w:pPr>
              <w:pStyle w:val="82"/>
              <w:numPr>
                <w:ilvl w:val="0"/>
                <w:numId w:val="2"/>
              </w:numPr>
              <w:adjustRightInd w:val="0"/>
              <w:spacing w:line="300" w:lineRule="exact"/>
              <w:ind w:firstLineChars="0"/>
            </w:pPr>
            <w:r>
              <w:rPr>
                <w:rFonts w:hint="eastAsia"/>
              </w:rPr>
              <w:t>能更换扶手带、扶手带驱动装置梯级链、主驱动轴和链轮、驱动主机、驱动链条、工作制动器、附加制动器</w:t>
            </w:r>
          </w:p>
          <w:p w14:paraId="7AAE3E97">
            <w:pPr>
              <w:pStyle w:val="82"/>
              <w:numPr>
                <w:ilvl w:val="0"/>
                <w:numId w:val="2"/>
              </w:numPr>
              <w:adjustRightInd w:val="0"/>
              <w:spacing w:line="300" w:lineRule="exact"/>
              <w:ind w:firstLineChars="0"/>
            </w:pPr>
            <w:r>
              <w:rPr>
                <w:rFonts w:hint="eastAsia"/>
              </w:rPr>
              <w:t>能通过修改控制参数，调整运行速度、抖动。</w:t>
            </w:r>
          </w:p>
        </w:tc>
      </w:tr>
      <w:tr w14:paraId="4E46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23" w:type="dxa"/>
            <w:vMerge w:val="continue"/>
            <w:vAlign w:val="center"/>
          </w:tcPr>
          <w:p w14:paraId="0C596E71">
            <w:pPr>
              <w:adjustRightInd w:val="0"/>
              <w:spacing w:line="300" w:lineRule="exact"/>
              <w:jc w:val="center"/>
              <w:rPr>
                <w:rFonts w:ascii="Times New Roman" w:hAnsi="Times New Roman" w:eastAsia="仿宋_GB2312" w:cs="Times New Roman"/>
              </w:rPr>
            </w:pPr>
          </w:p>
        </w:tc>
        <w:tc>
          <w:tcPr>
            <w:tcW w:w="1728" w:type="dxa"/>
            <w:vAlign w:val="center"/>
          </w:tcPr>
          <w:p w14:paraId="7FE43A43">
            <w:pPr>
              <w:adjustRightInd w:val="0"/>
              <w:spacing w:line="300" w:lineRule="exact"/>
              <w:rPr>
                <w:rFonts w:ascii="Times New Roman" w:hAnsi="Times New Roman" w:eastAsia="仿宋_GB2312" w:cs="Times New Roman"/>
              </w:rPr>
            </w:pPr>
            <w:r>
              <w:rPr>
                <w:rFonts w:ascii="Times New Roman" w:hAnsi="Times New Roman" w:eastAsia="仿宋_GB2312" w:cs="Times New Roman"/>
              </w:rPr>
              <w:t>2-2</w:t>
            </w:r>
            <w:r>
              <w:rPr>
                <w:rFonts w:hint="eastAsia" w:ascii="Times New Roman" w:hAnsi="Times New Roman" w:eastAsia="仿宋_GB2312" w:cs="Times New Roman"/>
              </w:rPr>
              <w:t>井道设备诊断修理</w:t>
            </w:r>
          </w:p>
        </w:tc>
        <w:tc>
          <w:tcPr>
            <w:tcW w:w="3336" w:type="dxa"/>
            <w:vAlign w:val="center"/>
          </w:tcPr>
          <w:p w14:paraId="42860B62">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2.2.1会维修补偿链/缆、随行电缆、对重轮。</w:t>
            </w:r>
          </w:p>
          <w:p w14:paraId="0252FEEC">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2.2.2会维修层门门扇、悬挂装置、地坎。</w:t>
            </w:r>
          </w:p>
          <w:p w14:paraId="7879CEEB">
            <w:pPr>
              <w:adjustRightInd w:val="0"/>
              <w:spacing w:line="300" w:lineRule="exact"/>
              <w:rPr>
                <w:rFonts w:ascii="Times New Roman" w:hAnsi="Times New Roman" w:eastAsia="仿宋_GB2312" w:cs="Times New Roman"/>
                <w:szCs w:val="20"/>
              </w:rPr>
            </w:pPr>
          </w:p>
        </w:tc>
        <w:tc>
          <w:tcPr>
            <w:tcW w:w="3185" w:type="dxa"/>
            <w:vMerge w:val="continue"/>
            <w:vAlign w:val="center"/>
          </w:tcPr>
          <w:p w14:paraId="75661991">
            <w:pPr>
              <w:pStyle w:val="82"/>
              <w:numPr>
                <w:ilvl w:val="0"/>
                <w:numId w:val="2"/>
              </w:numPr>
              <w:adjustRightInd w:val="0"/>
              <w:spacing w:line="300" w:lineRule="exact"/>
              <w:ind w:firstLineChars="0"/>
            </w:pPr>
          </w:p>
        </w:tc>
      </w:tr>
      <w:tr w14:paraId="0954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823" w:type="dxa"/>
            <w:vMerge w:val="continue"/>
            <w:vAlign w:val="center"/>
          </w:tcPr>
          <w:p w14:paraId="4AF13A7E">
            <w:pPr>
              <w:adjustRightInd w:val="0"/>
              <w:spacing w:line="300" w:lineRule="exact"/>
              <w:jc w:val="center"/>
              <w:rPr>
                <w:rFonts w:ascii="Times New Roman" w:hAnsi="Times New Roman" w:eastAsia="仿宋_GB2312" w:cs="Times New Roman"/>
              </w:rPr>
            </w:pPr>
          </w:p>
        </w:tc>
        <w:tc>
          <w:tcPr>
            <w:tcW w:w="1728" w:type="dxa"/>
            <w:vAlign w:val="center"/>
          </w:tcPr>
          <w:p w14:paraId="4E058590">
            <w:pPr>
              <w:adjustRightInd w:val="0"/>
              <w:spacing w:line="300" w:lineRule="exact"/>
              <w:rPr>
                <w:rFonts w:ascii="Times New Roman" w:hAnsi="Times New Roman" w:eastAsia="仿宋_GB2312" w:cs="Times New Roman"/>
              </w:rPr>
            </w:pPr>
            <w:r>
              <w:rPr>
                <w:rFonts w:ascii="Times New Roman" w:hAnsi="Times New Roman" w:eastAsia="仿宋_GB2312" w:cs="Times New Roman"/>
              </w:rPr>
              <w:t>2-3</w:t>
            </w:r>
            <w:r>
              <w:rPr>
                <w:rFonts w:hint="eastAsia" w:ascii="Times New Roman" w:hAnsi="Times New Roman" w:eastAsia="仿宋_GB2312" w:cs="Times New Roman"/>
              </w:rPr>
              <w:t>轿厢对重设备诊断修理</w:t>
            </w:r>
          </w:p>
          <w:p w14:paraId="67A7BD17">
            <w:pPr>
              <w:adjustRightInd w:val="0"/>
              <w:spacing w:line="300" w:lineRule="exact"/>
              <w:rPr>
                <w:rFonts w:ascii="Times New Roman" w:hAnsi="Times New Roman" w:eastAsia="仿宋_GB2312" w:cs="Times New Roman"/>
              </w:rPr>
            </w:pPr>
          </w:p>
        </w:tc>
        <w:tc>
          <w:tcPr>
            <w:tcW w:w="3336" w:type="dxa"/>
            <w:vAlign w:val="center"/>
          </w:tcPr>
          <w:p w14:paraId="34D1EC27">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2.3.1会维修轿顶轮、轿底轮安全钳、轿厢轿架、自动门机系统。</w:t>
            </w:r>
          </w:p>
          <w:p w14:paraId="2E1C803B">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2.32会维修轿厢称重装置。</w:t>
            </w:r>
          </w:p>
        </w:tc>
        <w:tc>
          <w:tcPr>
            <w:tcW w:w="3185" w:type="dxa"/>
            <w:vMerge w:val="continue"/>
            <w:vAlign w:val="center"/>
          </w:tcPr>
          <w:p w14:paraId="50052ED9">
            <w:pPr>
              <w:pStyle w:val="82"/>
              <w:numPr>
                <w:ilvl w:val="0"/>
                <w:numId w:val="2"/>
              </w:numPr>
              <w:adjustRightInd w:val="0"/>
              <w:spacing w:line="300" w:lineRule="exact"/>
              <w:ind w:firstLineChars="0"/>
            </w:pPr>
          </w:p>
        </w:tc>
      </w:tr>
      <w:tr w14:paraId="4637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823" w:type="dxa"/>
            <w:vMerge w:val="continue"/>
            <w:vAlign w:val="center"/>
          </w:tcPr>
          <w:p w14:paraId="43ADCC7A">
            <w:pPr>
              <w:adjustRightInd w:val="0"/>
              <w:spacing w:line="300" w:lineRule="exact"/>
              <w:jc w:val="center"/>
              <w:rPr>
                <w:rFonts w:ascii="Times New Roman" w:hAnsi="Times New Roman" w:eastAsia="仿宋_GB2312" w:cs="Times New Roman"/>
              </w:rPr>
            </w:pPr>
          </w:p>
        </w:tc>
        <w:tc>
          <w:tcPr>
            <w:tcW w:w="1728" w:type="dxa"/>
            <w:vAlign w:val="center"/>
          </w:tcPr>
          <w:p w14:paraId="162BD3D7">
            <w:pPr>
              <w:adjustRightInd w:val="0"/>
              <w:spacing w:line="300" w:lineRule="exact"/>
              <w:rPr>
                <w:rFonts w:ascii="Times New Roman" w:hAnsi="Times New Roman" w:eastAsia="仿宋_GB2312" w:cs="Times New Roman"/>
              </w:rPr>
            </w:pPr>
            <w:r>
              <w:rPr>
                <w:rFonts w:ascii="Times New Roman" w:hAnsi="Times New Roman" w:eastAsia="仿宋_GB2312" w:cs="Times New Roman"/>
              </w:rPr>
              <w:t>2-4</w:t>
            </w:r>
            <w:r>
              <w:rPr>
                <w:rFonts w:hint="eastAsia" w:ascii="Times New Roman" w:hAnsi="Times New Roman" w:eastAsia="仿宋_GB2312" w:cs="Times New Roman"/>
              </w:rPr>
              <w:t>自动扶梯设备诊断修理</w:t>
            </w:r>
          </w:p>
        </w:tc>
        <w:tc>
          <w:tcPr>
            <w:tcW w:w="3336" w:type="dxa"/>
            <w:vAlign w:val="center"/>
          </w:tcPr>
          <w:p w14:paraId="0D1E4C4C">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2.4.1会维修扶手带、扶手带驱动装置、梯级链、主驱动轴和链轮、驱动主机、驱动链条、工作制动器、附加制动器。</w:t>
            </w:r>
          </w:p>
          <w:p w14:paraId="441E2295">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2.4.2会维修运行速度、抖动的故障。</w:t>
            </w:r>
          </w:p>
        </w:tc>
        <w:tc>
          <w:tcPr>
            <w:tcW w:w="3185" w:type="dxa"/>
            <w:vMerge w:val="continue"/>
            <w:vAlign w:val="center"/>
          </w:tcPr>
          <w:p w14:paraId="1C24416C">
            <w:pPr>
              <w:pStyle w:val="82"/>
              <w:numPr>
                <w:ilvl w:val="0"/>
                <w:numId w:val="2"/>
              </w:numPr>
              <w:adjustRightInd w:val="0"/>
              <w:spacing w:line="300" w:lineRule="exact"/>
              <w:ind w:firstLineChars="0"/>
            </w:pPr>
          </w:p>
        </w:tc>
      </w:tr>
      <w:tr w14:paraId="6313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23" w:type="dxa"/>
            <w:vMerge w:val="restart"/>
            <w:vAlign w:val="center"/>
          </w:tcPr>
          <w:p w14:paraId="0143ECB3">
            <w:pPr>
              <w:adjustRightInd w:val="0"/>
              <w:spacing w:line="300" w:lineRule="exact"/>
              <w:jc w:val="center"/>
              <w:rPr>
                <w:rFonts w:ascii="Times New Roman" w:hAnsi="Times New Roman" w:eastAsia="仿宋_GB2312" w:cs="Times New Roman"/>
              </w:rPr>
            </w:pPr>
            <w:r>
              <w:rPr>
                <w:rFonts w:ascii="Times New Roman" w:hAnsi="Times New Roman" w:eastAsia="仿宋_GB2312" w:cs="Times New Roman"/>
              </w:rPr>
              <w:t>3</w:t>
            </w:r>
            <w:r>
              <w:rPr>
                <w:rFonts w:hint="eastAsia" w:ascii="宋体" w:hAnsi="宋体" w:eastAsia="宋体" w:cs="宋体"/>
              </w:rPr>
              <w:t>．</w:t>
            </w:r>
            <w:r>
              <w:rPr>
                <w:rFonts w:ascii="Times New Roman" w:hAnsi="Times New Roman" w:eastAsia="仿宋_GB2312" w:cs="Times New Roman"/>
              </w:rPr>
              <w:t>电梯的保养</w:t>
            </w:r>
          </w:p>
        </w:tc>
        <w:tc>
          <w:tcPr>
            <w:tcW w:w="1728" w:type="dxa"/>
            <w:vAlign w:val="center"/>
          </w:tcPr>
          <w:p w14:paraId="4FBCC2DA">
            <w:pPr>
              <w:adjustRightInd w:val="0"/>
              <w:spacing w:line="300" w:lineRule="exact"/>
              <w:rPr>
                <w:rFonts w:hint="eastAsia" w:ascii="Times New Roman" w:hAnsi="Times New Roman" w:eastAsia="仿宋_GB2312" w:cs="Times New Roman"/>
                <w:lang w:val="en-US" w:eastAsia="zh-CN"/>
              </w:rPr>
            </w:pPr>
            <w:r>
              <w:rPr>
                <w:rFonts w:ascii="Times New Roman" w:hAnsi="Times New Roman" w:eastAsia="仿宋_GB2312" w:cs="Times New Roman"/>
              </w:rPr>
              <w:t>3-1</w:t>
            </w:r>
            <w:r>
              <w:rPr>
                <w:rFonts w:hint="eastAsia" w:ascii="Times New Roman" w:hAnsi="Times New Roman" w:eastAsia="仿宋_GB2312" w:cs="Times New Roman"/>
                <w:lang w:val="en-US" w:eastAsia="zh-CN"/>
              </w:rPr>
              <w:t>机房</w:t>
            </w:r>
          </w:p>
          <w:p w14:paraId="23A45D45">
            <w:pPr>
              <w:adjustRightInd w:val="0"/>
              <w:spacing w:line="300" w:lineRule="exact"/>
              <w:rPr>
                <w:rFonts w:ascii="Times New Roman" w:hAnsi="Times New Roman" w:eastAsia="仿宋_GB2312" w:cs="Times New Roman"/>
              </w:rPr>
            </w:pPr>
            <w:r>
              <w:rPr>
                <w:rFonts w:hint="eastAsia" w:ascii="Times New Roman" w:hAnsi="Times New Roman" w:eastAsia="仿宋_GB2312" w:cs="Times New Roman"/>
              </w:rPr>
              <w:t>保养设备维护</w:t>
            </w:r>
          </w:p>
          <w:p w14:paraId="0B32788F">
            <w:pPr>
              <w:adjustRightInd w:val="0"/>
              <w:spacing w:line="300" w:lineRule="exact"/>
              <w:rPr>
                <w:rFonts w:ascii="Times New Roman" w:hAnsi="Times New Roman" w:eastAsia="仿宋_GB2312" w:cs="Times New Roman"/>
              </w:rPr>
            </w:pPr>
          </w:p>
        </w:tc>
        <w:tc>
          <w:tcPr>
            <w:tcW w:w="3336" w:type="dxa"/>
            <w:vAlign w:val="center"/>
          </w:tcPr>
          <w:p w14:paraId="077616FA">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3.1.1会检查、调整限速器及其张紧轮、钢丝绳端接装置、制动器监测装置、控制柜仪表及显示装置。</w:t>
            </w:r>
          </w:p>
          <w:p w14:paraId="1488E7A9">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3.1.2会检查曳引轮、导向轮轮槽磨损及曳引钢丝绳断丝、磨损、变形等状况。</w:t>
            </w:r>
          </w:p>
          <w:p w14:paraId="48DA8254">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3.1.3 会检查、紧固电动机与减速机联轴器螺栓。</w:t>
            </w:r>
          </w:p>
          <w:p w14:paraId="4AC02627">
            <w:pPr>
              <w:pStyle w:val="5"/>
              <w:ind w:firstLine="0" w:firstLineChars="0"/>
              <w:rPr>
                <w:rFonts w:ascii="Times New Roman" w:hAnsi="Times New Roman"/>
                <w:szCs w:val="20"/>
              </w:rPr>
            </w:pPr>
            <w:r>
              <w:rPr>
                <w:rFonts w:hint="eastAsia" w:ascii="Times New Roman" w:hAnsi="Times New Roman"/>
                <w:szCs w:val="20"/>
              </w:rPr>
              <w:t>3.1.4会检查、更换减速机润滑油3.1.5会使用错形电流表测量电梯平衡系数。</w:t>
            </w:r>
          </w:p>
          <w:p w14:paraId="0CC8F852">
            <w:pPr>
              <w:pStyle w:val="5"/>
              <w:ind w:firstLine="0" w:firstLineChars="0"/>
              <w:rPr>
                <w:rFonts w:ascii="Times New Roman" w:hAnsi="Times New Roman"/>
                <w:szCs w:val="20"/>
              </w:rPr>
            </w:pPr>
            <w:r>
              <w:rPr>
                <w:rFonts w:ascii="Times New Roman" w:hAnsi="Times New Roman"/>
                <w:szCs w:val="20"/>
              </w:rPr>
              <w:t>3.1.</w:t>
            </w:r>
            <w:r>
              <w:rPr>
                <w:rFonts w:hint="eastAsia" w:ascii="Times New Roman" w:hAnsi="Times New Roman"/>
                <w:szCs w:val="20"/>
              </w:rPr>
              <w:t>6会检查、调整电梯驱动电动机的速度检测装置。</w:t>
            </w:r>
          </w:p>
          <w:p w14:paraId="63A56664">
            <w:pPr>
              <w:pStyle w:val="5"/>
              <w:ind w:firstLine="0" w:firstLineChars="0"/>
              <w:rPr>
                <w:rFonts w:ascii="Times New Roman" w:hAnsi="Times New Roman"/>
                <w:szCs w:val="20"/>
              </w:rPr>
            </w:pPr>
            <w:r>
              <w:rPr>
                <w:rFonts w:ascii="Times New Roman" w:hAnsi="Times New Roman"/>
                <w:szCs w:val="20"/>
              </w:rPr>
              <w:t>3.1.</w:t>
            </w:r>
            <w:r>
              <w:rPr>
                <w:rFonts w:hint="eastAsia" w:ascii="Times New Roman" w:hAnsi="Times New Roman"/>
                <w:szCs w:val="20"/>
              </w:rPr>
              <w:t>7会使用百分表等工具检查并调整联轴器。</w:t>
            </w:r>
          </w:p>
          <w:p w14:paraId="3BE064C4">
            <w:pPr>
              <w:pStyle w:val="5"/>
              <w:ind w:firstLine="0" w:firstLineChars="0"/>
              <w:rPr>
                <w:rFonts w:ascii="Times New Roman" w:hAnsi="Times New Roman"/>
                <w:szCs w:val="20"/>
              </w:rPr>
            </w:pPr>
            <w:r>
              <w:rPr>
                <w:rFonts w:ascii="Times New Roman" w:hAnsi="Times New Roman"/>
                <w:szCs w:val="20"/>
              </w:rPr>
              <w:t>3.1.</w:t>
            </w:r>
            <w:r>
              <w:rPr>
                <w:rFonts w:hint="eastAsia" w:ascii="Times New Roman" w:hAnsi="Times New Roman"/>
                <w:szCs w:val="20"/>
              </w:rPr>
              <w:t>8</w:t>
            </w:r>
            <w:r>
              <w:rPr>
                <w:rFonts w:ascii="Times New Roman" w:hAnsi="Times New Roman"/>
                <w:szCs w:val="20"/>
              </w:rPr>
              <w:t xml:space="preserve"> 会</w:t>
            </w:r>
            <w:r>
              <w:rPr>
                <w:rFonts w:hint="eastAsia" w:ascii="Times New Roman" w:hAnsi="Times New Roman"/>
                <w:szCs w:val="20"/>
              </w:rPr>
              <w:t>检查、调整制动器间隙。</w:t>
            </w:r>
          </w:p>
          <w:p w14:paraId="21156D5F">
            <w:pPr>
              <w:pStyle w:val="5"/>
              <w:ind w:firstLine="0" w:firstLineChars="0"/>
              <w:rPr>
                <w:rFonts w:ascii="Times New Roman" w:hAnsi="Times New Roman"/>
                <w:szCs w:val="20"/>
              </w:rPr>
            </w:pPr>
            <w:r>
              <w:rPr>
                <w:rFonts w:ascii="Times New Roman" w:hAnsi="Times New Roman"/>
                <w:szCs w:val="20"/>
              </w:rPr>
              <w:t>3.1.</w:t>
            </w:r>
            <w:r>
              <w:rPr>
                <w:rFonts w:hint="eastAsia" w:ascii="Times New Roman" w:hAnsi="Times New Roman"/>
                <w:szCs w:val="20"/>
              </w:rPr>
              <w:t>9会使用电梯乘运质最分析仪、转速表等检测电析仪、转速表使用的相关梯的速度及加速度。</w:t>
            </w:r>
          </w:p>
        </w:tc>
        <w:tc>
          <w:tcPr>
            <w:tcW w:w="3185" w:type="dxa"/>
            <w:vMerge w:val="restart"/>
            <w:vAlign w:val="center"/>
          </w:tcPr>
          <w:p w14:paraId="545094BA">
            <w:pPr>
              <w:pStyle w:val="82"/>
              <w:numPr>
                <w:ilvl w:val="0"/>
                <w:numId w:val="2"/>
              </w:numPr>
              <w:adjustRightInd w:val="0"/>
              <w:spacing w:line="300" w:lineRule="exact"/>
              <w:ind w:firstLineChars="0"/>
            </w:pPr>
            <w:r>
              <w:rPr>
                <w:rFonts w:hint="eastAsia"/>
              </w:rPr>
              <w:t>能检查、调整电梯驱动电动机的速度检测装置</w:t>
            </w:r>
          </w:p>
          <w:p w14:paraId="22BC1422">
            <w:pPr>
              <w:pStyle w:val="82"/>
              <w:numPr>
                <w:ilvl w:val="0"/>
                <w:numId w:val="2"/>
              </w:numPr>
              <w:adjustRightInd w:val="0"/>
              <w:spacing w:line="300" w:lineRule="exact"/>
              <w:ind w:firstLineChars="0"/>
            </w:pPr>
            <w:r>
              <w:rPr>
                <w:rFonts w:hint="eastAsia"/>
              </w:rPr>
              <w:t>能使用百分表等工具检查并调整联轴器</w:t>
            </w:r>
          </w:p>
          <w:p w14:paraId="3EA15E05">
            <w:pPr>
              <w:pStyle w:val="82"/>
              <w:numPr>
                <w:ilvl w:val="0"/>
                <w:numId w:val="2"/>
              </w:numPr>
              <w:adjustRightInd w:val="0"/>
              <w:spacing w:line="300" w:lineRule="exact"/>
              <w:ind w:firstLineChars="0"/>
            </w:pPr>
            <w:r>
              <w:rPr>
                <w:rFonts w:hint="eastAsia"/>
              </w:rPr>
              <w:t>能检查、调整制动器间隙、例动</w:t>
            </w:r>
          </w:p>
          <w:p w14:paraId="5ED46B37">
            <w:pPr>
              <w:pStyle w:val="82"/>
              <w:numPr>
                <w:ilvl w:val="0"/>
                <w:numId w:val="2"/>
              </w:numPr>
              <w:adjustRightInd w:val="0"/>
              <w:spacing w:line="300" w:lineRule="exact"/>
              <w:ind w:firstLineChars="0"/>
            </w:pPr>
            <w:r>
              <w:rPr>
                <w:rFonts w:hint="eastAsia"/>
              </w:rPr>
              <w:t>能使用电梯乘运质最分析仪、转速表等检测电析仪、转速表使用的相关梯的速度及加速度</w:t>
            </w:r>
          </w:p>
          <w:p w14:paraId="2DB17AD4">
            <w:pPr>
              <w:pStyle w:val="82"/>
              <w:numPr>
                <w:ilvl w:val="0"/>
                <w:numId w:val="2"/>
              </w:numPr>
              <w:adjustRightInd w:val="0"/>
              <w:spacing w:line="300" w:lineRule="exact"/>
              <w:ind w:firstLineChars="0"/>
            </w:pPr>
            <w:r>
              <w:rPr>
                <w:rFonts w:hint="eastAsia"/>
              </w:rPr>
              <w:t>能使用刀口尺、创刀等修整导轨接头</w:t>
            </w:r>
          </w:p>
          <w:p w14:paraId="2AFC066A">
            <w:pPr>
              <w:pStyle w:val="82"/>
              <w:numPr>
                <w:ilvl w:val="0"/>
                <w:numId w:val="2"/>
              </w:numPr>
              <w:adjustRightInd w:val="0"/>
              <w:spacing w:line="300" w:lineRule="exact"/>
              <w:ind w:firstLineChars="0"/>
            </w:pPr>
            <w:r>
              <w:rPr>
                <w:rFonts w:hint="eastAsia"/>
              </w:rPr>
              <w:t>能根据电梯运行的振动情况检查调整导轨间距及垂直度</w:t>
            </w:r>
          </w:p>
          <w:p w14:paraId="1C2325FF">
            <w:pPr>
              <w:pStyle w:val="82"/>
              <w:numPr>
                <w:ilvl w:val="0"/>
                <w:numId w:val="2"/>
              </w:numPr>
              <w:adjustRightInd w:val="0"/>
              <w:spacing w:line="300" w:lineRule="exact"/>
              <w:ind w:firstLineChars="0"/>
            </w:pPr>
            <w:r>
              <w:rPr>
                <w:rFonts w:hint="eastAsia"/>
              </w:rPr>
              <w:t xml:space="preserve"> 能检查、调整层轿门联动机构</w:t>
            </w:r>
          </w:p>
          <w:p w14:paraId="1AEC10EC">
            <w:pPr>
              <w:pStyle w:val="82"/>
              <w:numPr>
                <w:ilvl w:val="0"/>
                <w:numId w:val="2"/>
              </w:numPr>
              <w:adjustRightInd w:val="0"/>
              <w:spacing w:line="300" w:lineRule="exact"/>
              <w:ind w:firstLineChars="0"/>
            </w:pPr>
            <w:r>
              <w:rPr>
                <w:rFonts w:hint="eastAsia"/>
              </w:rPr>
              <w:t>能检查、调整轿厢减振垫</w:t>
            </w:r>
          </w:p>
          <w:p w14:paraId="69CBC521">
            <w:pPr>
              <w:numPr>
                <w:ilvl w:val="0"/>
                <w:numId w:val="2"/>
              </w:num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能使用液压剪刀截短电梯曳引钢丝绳、钢带，调整缓冲距离</w:t>
            </w:r>
          </w:p>
          <w:p w14:paraId="275A119E">
            <w:pPr>
              <w:pStyle w:val="82"/>
              <w:numPr>
                <w:ilvl w:val="0"/>
                <w:numId w:val="2"/>
              </w:numPr>
              <w:adjustRightInd w:val="0"/>
              <w:spacing w:line="300" w:lineRule="exact"/>
              <w:ind w:firstLineChars="0"/>
            </w:pPr>
            <w:r>
              <w:rPr>
                <w:rFonts w:hint="eastAsia"/>
              </w:rPr>
              <w:t>能检查、调整扶手带托轮、滑轮群、防静电轮、梯级传动装置</w:t>
            </w:r>
          </w:p>
          <w:p w14:paraId="42E1793F">
            <w:pPr>
              <w:pStyle w:val="82"/>
              <w:numPr>
                <w:ilvl w:val="0"/>
                <w:numId w:val="2"/>
              </w:numPr>
              <w:adjustRightInd w:val="0"/>
              <w:spacing w:line="300" w:lineRule="exact"/>
              <w:ind w:firstLineChars="0"/>
            </w:pPr>
            <w:r>
              <w:rPr>
                <w:rFonts w:hint="eastAsia"/>
              </w:rPr>
              <w:t>能检查、调整进入杭齿板处的梯级与导轮的轴向窜动量</w:t>
            </w:r>
          </w:p>
          <w:p w14:paraId="2290CBD9">
            <w:pPr>
              <w:pStyle w:val="82"/>
              <w:numPr>
                <w:ilvl w:val="0"/>
                <w:numId w:val="2"/>
              </w:numPr>
              <w:adjustRightInd w:val="0"/>
              <w:spacing w:line="300" w:lineRule="exact"/>
              <w:ind w:firstLineChars="0"/>
            </w:pPr>
            <w:r>
              <w:rPr>
                <w:rFonts w:hint="eastAsia"/>
              </w:rPr>
              <w:t>能检查、调整自动扶梯的速度检</w:t>
            </w:r>
          </w:p>
        </w:tc>
      </w:tr>
      <w:tr w14:paraId="0E4E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23" w:type="dxa"/>
            <w:vMerge w:val="continue"/>
            <w:vAlign w:val="center"/>
          </w:tcPr>
          <w:p w14:paraId="7933CCD4">
            <w:pPr>
              <w:adjustRightInd w:val="0"/>
              <w:spacing w:line="300" w:lineRule="exact"/>
              <w:jc w:val="center"/>
              <w:rPr>
                <w:rFonts w:ascii="Times New Roman" w:hAnsi="Times New Roman" w:eastAsia="仿宋_GB2312" w:cs="Times New Roman"/>
              </w:rPr>
            </w:pPr>
          </w:p>
        </w:tc>
        <w:tc>
          <w:tcPr>
            <w:tcW w:w="1728" w:type="dxa"/>
            <w:vAlign w:val="center"/>
          </w:tcPr>
          <w:p w14:paraId="658850BD">
            <w:pPr>
              <w:adjustRightInd w:val="0"/>
              <w:spacing w:line="300" w:lineRule="exact"/>
              <w:rPr>
                <w:rFonts w:ascii="Times New Roman" w:hAnsi="Times New Roman" w:eastAsia="仿宋_GB2312" w:cs="Times New Roman"/>
              </w:rPr>
            </w:pPr>
            <w:r>
              <w:rPr>
                <w:rFonts w:ascii="Times New Roman" w:hAnsi="Times New Roman" w:eastAsia="仿宋_GB2312" w:cs="Times New Roman"/>
              </w:rPr>
              <w:t>3-2</w:t>
            </w:r>
            <w:r>
              <w:rPr>
                <w:rFonts w:hint="eastAsia" w:ascii="Times New Roman" w:hAnsi="Times New Roman" w:eastAsia="仿宋_GB2312" w:cs="Times New Roman"/>
                <w:lang w:val="en-US" w:eastAsia="zh-CN"/>
              </w:rPr>
              <w:t>井道</w:t>
            </w:r>
            <w:r>
              <w:rPr>
                <w:rFonts w:hint="eastAsia" w:ascii="Times New Roman" w:hAnsi="Times New Roman" w:eastAsia="仿宋_GB2312" w:cs="Times New Roman"/>
              </w:rPr>
              <w:t>设备维护保养</w:t>
            </w:r>
          </w:p>
        </w:tc>
        <w:tc>
          <w:tcPr>
            <w:tcW w:w="3336" w:type="dxa"/>
            <w:vAlign w:val="center"/>
          </w:tcPr>
          <w:p w14:paraId="540A8D71">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3.2.1会检查，调整层门各部件、补偿链(绳)随行电缆3.2.2能使用游标卡尺测量曳引钢丝绳的公称直径。</w:t>
            </w:r>
          </w:p>
          <w:p w14:paraId="001C16E8">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3.2.3 会使用拉力计测量、计算和调整钢丝绳的张力差。</w:t>
            </w:r>
          </w:p>
          <w:p w14:paraId="7FB0A4B2">
            <w:pPr>
              <w:pStyle w:val="5"/>
              <w:rPr>
                <w:rFonts w:ascii="Times New Roman" w:hAnsi="Times New Roman"/>
                <w:szCs w:val="20"/>
              </w:rPr>
            </w:pPr>
          </w:p>
        </w:tc>
        <w:tc>
          <w:tcPr>
            <w:tcW w:w="3185" w:type="dxa"/>
            <w:vMerge w:val="continue"/>
            <w:vAlign w:val="center"/>
          </w:tcPr>
          <w:p w14:paraId="67BB8465">
            <w:pPr>
              <w:pStyle w:val="82"/>
              <w:numPr>
                <w:ilvl w:val="0"/>
                <w:numId w:val="2"/>
              </w:numPr>
              <w:adjustRightInd w:val="0"/>
              <w:spacing w:line="300" w:lineRule="exact"/>
              <w:ind w:firstLineChars="0"/>
            </w:pPr>
          </w:p>
        </w:tc>
      </w:tr>
      <w:tr w14:paraId="6F15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23" w:type="dxa"/>
            <w:vMerge w:val="continue"/>
            <w:vAlign w:val="center"/>
          </w:tcPr>
          <w:p w14:paraId="36925100">
            <w:pPr>
              <w:adjustRightInd w:val="0"/>
              <w:spacing w:line="300" w:lineRule="exact"/>
              <w:jc w:val="center"/>
              <w:rPr>
                <w:rFonts w:ascii="Times New Roman" w:hAnsi="Times New Roman" w:eastAsia="仿宋_GB2312" w:cs="Times New Roman"/>
              </w:rPr>
            </w:pPr>
          </w:p>
        </w:tc>
        <w:tc>
          <w:tcPr>
            <w:tcW w:w="1728" w:type="dxa"/>
            <w:vAlign w:val="center"/>
          </w:tcPr>
          <w:p w14:paraId="059616AA">
            <w:pPr>
              <w:adjustRightInd w:val="0"/>
              <w:spacing w:line="300" w:lineRule="exact"/>
              <w:rPr>
                <w:rFonts w:ascii="Times New Roman" w:hAnsi="Times New Roman" w:eastAsia="仿宋_GB2312" w:cs="Times New Roman"/>
              </w:rPr>
            </w:pPr>
            <w:r>
              <w:rPr>
                <w:rFonts w:ascii="Times New Roman" w:hAnsi="Times New Roman" w:eastAsia="仿宋_GB2312" w:cs="Times New Roman"/>
              </w:rPr>
              <w:t>3-3</w:t>
            </w:r>
            <w:r>
              <w:rPr>
                <w:rFonts w:hint="eastAsia" w:ascii="Times New Roman" w:hAnsi="Times New Roman" w:eastAsia="仿宋_GB2312" w:cs="Times New Roman"/>
              </w:rPr>
              <w:t>轿厢对重设备维护保养</w:t>
            </w:r>
          </w:p>
        </w:tc>
        <w:tc>
          <w:tcPr>
            <w:tcW w:w="3336" w:type="dxa"/>
            <w:vAlign w:val="center"/>
          </w:tcPr>
          <w:p w14:paraId="24D0892D">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3.3.1会检查、调整导靴间隙、门机的机械装置、轿门锁及其电气开关。</w:t>
            </w:r>
          </w:p>
          <w:p w14:paraId="162BFBA5">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3.3.2会使用声级计测试电梯的运行噪。</w:t>
            </w:r>
          </w:p>
        </w:tc>
        <w:tc>
          <w:tcPr>
            <w:tcW w:w="3185" w:type="dxa"/>
            <w:vMerge w:val="continue"/>
            <w:vAlign w:val="center"/>
          </w:tcPr>
          <w:p w14:paraId="15B98E29">
            <w:pPr>
              <w:pStyle w:val="82"/>
              <w:numPr>
                <w:ilvl w:val="0"/>
                <w:numId w:val="2"/>
              </w:numPr>
              <w:adjustRightInd w:val="0"/>
              <w:spacing w:line="300" w:lineRule="exact"/>
              <w:ind w:firstLineChars="0"/>
            </w:pPr>
          </w:p>
        </w:tc>
      </w:tr>
      <w:tr w14:paraId="4274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823" w:type="dxa"/>
            <w:vMerge w:val="continue"/>
            <w:vAlign w:val="center"/>
          </w:tcPr>
          <w:p w14:paraId="132F5D29">
            <w:pPr>
              <w:adjustRightInd w:val="0"/>
              <w:spacing w:line="300" w:lineRule="exact"/>
              <w:jc w:val="center"/>
              <w:rPr>
                <w:rFonts w:ascii="Times New Roman" w:hAnsi="Times New Roman" w:eastAsia="仿宋_GB2312" w:cs="Times New Roman"/>
              </w:rPr>
            </w:pPr>
          </w:p>
        </w:tc>
        <w:tc>
          <w:tcPr>
            <w:tcW w:w="1728" w:type="dxa"/>
            <w:vAlign w:val="center"/>
          </w:tcPr>
          <w:p w14:paraId="1E7B6FCD">
            <w:pPr>
              <w:adjustRightInd w:val="0"/>
              <w:spacing w:line="300" w:lineRule="exact"/>
              <w:rPr>
                <w:rFonts w:ascii="Times New Roman" w:hAnsi="Times New Roman" w:eastAsia="仿宋_GB2312" w:cs="Times New Roman"/>
              </w:rPr>
            </w:pPr>
            <w:r>
              <w:rPr>
                <w:rFonts w:ascii="Times New Roman" w:hAnsi="Times New Roman" w:eastAsia="仿宋_GB2312" w:cs="Times New Roman"/>
              </w:rPr>
              <w:t>3-4</w:t>
            </w:r>
            <w:r>
              <w:rPr>
                <w:rFonts w:hint="eastAsia" w:ascii="Times New Roman" w:hAnsi="Times New Roman" w:eastAsia="仿宋_GB2312" w:cs="Times New Roman"/>
              </w:rPr>
              <w:t>自动扶梯设备维护保养</w:t>
            </w:r>
          </w:p>
        </w:tc>
        <w:tc>
          <w:tcPr>
            <w:tcW w:w="3336" w:type="dxa"/>
            <w:vAlign w:val="center"/>
          </w:tcPr>
          <w:p w14:paraId="1A436CAA">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3.4.1会检查、调整扶手带系统、驱动链系统、梯级轴衬、梯级链润滑装置。</w:t>
            </w:r>
          </w:p>
          <w:p w14:paraId="0A55FD39">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3.4.2会检查、调整制动器间隙、梯级间隙及梯级与梳齿板、梯级与围裙板、梳齿与梯级踏板面齿槽的间隙。</w:t>
            </w:r>
          </w:p>
          <w:p w14:paraId="0B1EA8B1">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3.4.3会进行自动扶梯空载有向下运行制动距离试验并判定制动性能。</w:t>
            </w:r>
          </w:p>
          <w:p w14:paraId="2760B735">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3.4.4会检查、调整梯级滚轮和导轨主驱动链及梯级链张紧装置、附加制动器、制动器动作状态监测置装</w:t>
            </w:r>
          </w:p>
          <w:p w14:paraId="3A6FCCEE">
            <w:pPr>
              <w:adjustRightInd w:val="0"/>
              <w:spacing w:line="300" w:lineRule="exact"/>
              <w:rPr>
                <w:rFonts w:ascii="Times New Roman" w:hAnsi="Times New Roman" w:eastAsia="仿宋_GB2312" w:cs="Times New Roman"/>
                <w:szCs w:val="20"/>
              </w:rPr>
            </w:pPr>
            <w:r>
              <w:rPr>
                <w:rFonts w:hint="eastAsia" w:ascii="Times New Roman" w:hAnsi="Times New Roman" w:eastAsia="仿宋_GB2312" w:cs="Times New Roman"/>
                <w:szCs w:val="20"/>
              </w:rPr>
              <w:t>3.4.5会检查并维护梯级下陷、梯级链和主驱动链异常伸长、超速保护、扶手带速度监控系统、梯级缺失监测装置、梳齿板开关。</w:t>
            </w:r>
          </w:p>
        </w:tc>
        <w:tc>
          <w:tcPr>
            <w:tcW w:w="3185" w:type="dxa"/>
            <w:vMerge w:val="continue"/>
            <w:vAlign w:val="center"/>
          </w:tcPr>
          <w:p w14:paraId="353CE8A6">
            <w:pPr>
              <w:pStyle w:val="82"/>
              <w:numPr>
                <w:ilvl w:val="0"/>
                <w:numId w:val="2"/>
              </w:numPr>
              <w:adjustRightInd w:val="0"/>
              <w:spacing w:line="300" w:lineRule="exact"/>
              <w:ind w:firstLineChars="0"/>
            </w:pPr>
          </w:p>
        </w:tc>
      </w:tr>
      <w:tr w14:paraId="4BA1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823" w:type="dxa"/>
            <w:vMerge w:val="restart"/>
            <w:vAlign w:val="center"/>
          </w:tcPr>
          <w:p w14:paraId="021DAF0E">
            <w:pPr>
              <w:adjustRightInd w:val="0"/>
              <w:spacing w:line="300" w:lineRule="exact"/>
              <w:jc w:val="center"/>
              <w:rPr>
                <w:rFonts w:ascii="Times New Roman" w:hAnsi="Times New Roman" w:eastAsia="仿宋_GB2312" w:cs="Times New Roman"/>
              </w:rPr>
            </w:pPr>
            <w:r>
              <w:rPr>
                <w:rFonts w:ascii="Times New Roman" w:hAnsi="Times New Roman" w:eastAsia="仿宋_GB2312" w:cs="Times New Roman"/>
              </w:rPr>
              <w:t>4</w:t>
            </w:r>
            <w:r>
              <w:rPr>
                <w:rFonts w:hint="eastAsia" w:ascii="宋体" w:hAnsi="宋体" w:eastAsia="宋体" w:cs="宋体"/>
              </w:rPr>
              <w:t>．</w:t>
            </w:r>
            <w:r>
              <w:rPr>
                <w:rFonts w:ascii="Times New Roman" w:hAnsi="Times New Roman" w:eastAsia="仿宋_GB2312" w:cs="Times New Roman"/>
              </w:rPr>
              <w:t xml:space="preserve"> 电梯的改造更新</w:t>
            </w:r>
          </w:p>
        </w:tc>
        <w:tc>
          <w:tcPr>
            <w:tcW w:w="1728" w:type="dxa"/>
            <w:vAlign w:val="center"/>
          </w:tcPr>
          <w:p w14:paraId="1319AF9F">
            <w:pPr>
              <w:adjustRightInd w:val="0"/>
              <w:spacing w:line="300" w:lineRule="exact"/>
              <w:rPr>
                <w:rFonts w:ascii="Times New Roman" w:hAnsi="Times New Roman" w:eastAsia="仿宋_GB2312" w:cs="Times New Roman"/>
              </w:rPr>
            </w:pPr>
            <w:r>
              <w:rPr>
                <w:rFonts w:ascii="Times New Roman" w:hAnsi="Times New Roman" w:eastAsia="仿宋_GB2312" w:cs="Times New Roman"/>
              </w:rPr>
              <w:t>4-1</w:t>
            </w:r>
            <w:r>
              <w:rPr>
                <w:rFonts w:hint="eastAsia" w:ascii="Times New Roman" w:hAnsi="Times New Roman" w:eastAsia="仿宋_GB2312" w:cs="Times New Roman"/>
              </w:rPr>
              <w:t>曳引驱动乘客电梯设备改造更新</w:t>
            </w:r>
          </w:p>
          <w:p w14:paraId="17317CAC">
            <w:pPr>
              <w:adjustRightInd w:val="0"/>
              <w:spacing w:line="300" w:lineRule="exact"/>
              <w:rPr>
                <w:rFonts w:ascii="Times New Roman" w:hAnsi="Times New Roman" w:eastAsia="仿宋_GB2312" w:cs="Times New Roman"/>
              </w:rPr>
            </w:pPr>
          </w:p>
        </w:tc>
        <w:tc>
          <w:tcPr>
            <w:tcW w:w="3336" w:type="dxa"/>
            <w:vAlign w:val="center"/>
          </w:tcPr>
          <w:p w14:paraId="46AC375F">
            <w:pPr>
              <w:adjustRightInd w:val="0"/>
              <w:spacing w:line="300" w:lineRule="exact"/>
              <w:rPr>
                <w:rFonts w:ascii="Times New Roman" w:hAnsi="Times New Roman" w:eastAsia="仿宋_GB2312" w:cs="Times New Roman"/>
              </w:rPr>
            </w:pPr>
            <w:r>
              <w:rPr>
                <w:rFonts w:ascii="Times New Roman" w:hAnsi="Times New Roman" w:eastAsia="仿宋_GB2312" w:cs="Times New Roman"/>
              </w:rPr>
              <w:t>4.1.1会</w:t>
            </w:r>
            <w:r>
              <w:rPr>
                <w:rFonts w:hint="eastAsia" w:ascii="Times New Roman" w:hAnsi="Times New Roman" w:eastAsia="仿宋_GB2312" w:cs="Times New Roman"/>
              </w:rPr>
              <w:t>根据改造方案，拆装、改造、调试不同规格型号的曳引机</w:t>
            </w:r>
          </w:p>
          <w:p w14:paraId="2E10765B">
            <w:pPr>
              <w:adjustRightInd w:val="0"/>
              <w:spacing w:line="300" w:lineRule="exact"/>
              <w:rPr>
                <w:rFonts w:ascii="Times New Roman" w:hAnsi="Times New Roman" w:eastAsia="仿宋_GB2312" w:cs="Times New Roman"/>
              </w:rPr>
            </w:pPr>
            <w:r>
              <w:rPr>
                <w:rFonts w:ascii="Times New Roman" w:hAnsi="Times New Roman" w:eastAsia="仿宋_GB2312" w:cs="Times New Roman"/>
              </w:rPr>
              <w:t>4.1.2会</w:t>
            </w:r>
            <w:r>
              <w:rPr>
                <w:rFonts w:hint="eastAsia" w:ascii="Times New Roman" w:hAnsi="Times New Roman" w:eastAsia="仿宋_GB2312" w:cs="Times New Roman"/>
              </w:rPr>
              <w:t>根据改造方案，拆装、改造</w:t>
            </w:r>
            <w:r>
              <w:rPr>
                <w:rFonts w:ascii="Times New Roman" w:hAnsi="Times New Roman" w:eastAsia="仿宋_GB2312" w:cs="Times New Roman"/>
              </w:rPr>
              <w:t>,</w:t>
            </w:r>
            <w:r>
              <w:rPr>
                <w:rFonts w:hint="eastAsia" w:ascii="Times New Roman" w:hAnsi="Times New Roman" w:eastAsia="仿宋_GB2312" w:cs="Times New Roman"/>
              </w:rPr>
              <w:t>调试不同型号的控制系统</w:t>
            </w:r>
          </w:p>
          <w:p w14:paraId="012CF123">
            <w:pPr>
              <w:adjustRightInd w:val="0"/>
              <w:spacing w:line="300" w:lineRule="exact"/>
              <w:rPr>
                <w:rFonts w:ascii="Times New Roman" w:hAnsi="Times New Roman" w:eastAsia="仿宋_GB2312" w:cs="Times New Roman"/>
              </w:rPr>
            </w:pPr>
            <w:r>
              <w:rPr>
                <w:rFonts w:ascii="Times New Roman" w:hAnsi="Times New Roman" w:eastAsia="仿宋_GB2312" w:cs="Times New Roman"/>
              </w:rPr>
              <w:t>4.1.3 会</w:t>
            </w:r>
            <w:r>
              <w:rPr>
                <w:rFonts w:hint="eastAsia" w:ascii="Times New Roman" w:hAnsi="Times New Roman" w:eastAsia="仿宋_GB2312" w:cs="Times New Roman"/>
              </w:rPr>
              <w:t>根据加层改造方案，加层、改造、调试曳引驱动乘客电梯。</w:t>
            </w:r>
          </w:p>
          <w:p w14:paraId="6F753D6A">
            <w:pPr>
              <w:adjustRightInd w:val="0"/>
              <w:spacing w:line="300" w:lineRule="exact"/>
              <w:rPr>
                <w:rFonts w:ascii="Times New Roman" w:hAnsi="Times New Roman" w:eastAsia="仿宋_GB2312" w:cs="Times New Roman"/>
              </w:rPr>
            </w:pPr>
            <w:r>
              <w:rPr>
                <w:rFonts w:ascii="Times New Roman" w:hAnsi="Times New Roman" w:eastAsia="仿宋_GB2312" w:cs="Times New Roman"/>
              </w:rPr>
              <w:t>4.1.4会</w:t>
            </w:r>
            <w:r>
              <w:rPr>
                <w:rFonts w:hint="eastAsia" w:ascii="Times New Roman" w:hAnsi="Times New Roman" w:eastAsia="仿宋_GB2312" w:cs="Times New Roman"/>
              </w:rPr>
              <w:t>拆装、改造轿厢和内部装潢。</w:t>
            </w:r>
          </w:p>
          <w:p w14:paraId="562148D1">
            <w:pPr>
              <w:adjustRightInd w:val="0"/>
              <w:spacing w:line="300" w:lineRule="exact"/>
              <w:rPr>
                <w:rFonts w:ascii="Times New Roman" w:hAnsi="Times New Roman" w:eastAsia="仿宋_GB2312" w:cs="Times New Roman"/>
              </w:rPr>
            </w:pPr>
            <w:r>
              <w:rPr>
                <w:rFonts w:hint="eastAsia" w:ascii="Times New Roman" w:hAnsi="Times New Roman" w:eastAsia="仿宋_GB2312" w:cs="Times New Roman"/>
              </w:rPr>
              <w:t>4.1.5会调整轿厢平衡系数。</w:t>
            </w:r>
          </w:p>
          <w:p w14:paraId="73AF4F62">
            <w:pPr>
              <w:adjustRightInd w:val="0"/>
              <w:spacing w:line="300" w:lineRule="exact"/>
              <w:rPr>
                <w:rFonts w:ascii="Times New Roman" w:hAnsi="Times New Roman" w:eastAsia="仿宋_GB2312" w:cs="Times New Roman"/>
              </w:rPr>
            </w:pPr>
            <w:r>
              <w:rPr>
                <w:rFonts w:ascii="Times New Roman" w:hAnsi="Times New Roman" w:eastAsia="仿宋_GB2312" w:cs="Times New Roman"/>
              </w:rPr>
              <w:t>4.1.</w:t>
            </w:r>
            <w:r>
              <w:rPr>
                <w:rFonts w:hint="eastAsia" w:ascii="Times New Roman" w:hAnsi="Times New Roman" w:eastAsia="仿宋_GB2312" w:cs="Times New Roman"/>
              </w:rPr>
              <w:t>6会根据悬挂比政造方案，拆装改造曳引系统的悬挂比。</w:t>
            </w:r>
          </w:p>
          <w:p w14:paraId="046C65BA">
            <w:pPr>
              <w:adjustRightInd w:val="0"/>
              <w:spacing w:line="300" w:lineRule="exact"/>
              <w:rPr>
                <w:rFonts w:ascii="Times New Roman" w:hAnsi="Times New Roman" w:eastAsia="仿宋_GB2312" w:cs="Times New Roman"/>
              </w:rPr>
            </w:pPr>
            <w:r>
              <w:rPr>
                <w:rFonts w:ascii="Times New Roman" w:hAnsi="Times New Roman" w:eastAsia="仿宋_GB2312" w:cs="Times New Roman"/>
              </w:rPr>
              <w:t>4.1.</w:t>
            </w:r>
            <w:r>
              <w:rPr>
                <w:rFonts w:hint="eastAsia" w:ascii="Times New Roman" w:hAnsi="Times New Roman" w:eastAsia="仿宋_GB2312" w:cs="Times New Roman"/>
              </w:rPr>
              <w:t>7会能加装读卡器</w:t>
            </w:r>
            <w:r>
              <w:rPr>
                <w:rFonts w:ascii="Times New Roman" w:hAnsi="Times New Roman" w:eastAsia="仿宋_GB2312" w:cs="Times New Roman"/>
              </w:rPr>
              <w:t>(IC</w:t>
            </w:r>
            <w:r>
              <w:rPr>
                <w:rFonts w:hint="eastAsia" w:ascii="Times New Roman" w:hAnsi="Times New Roman" w:eastAsia="仿宋_GB2312" w:cs="Times New Roman"/>
              </w:rPr>
              <w:t>卡</w:t>
            </w:r>
            <w:r>
              <w:rPr>
                <w:rFonts w:ascii="Times New Roman" w:hAnsi="Times New Roman" w:eastAsia="仿宋_GB2312" w:cs="Times New Roman"/>
              </w:rPr>
              <w:t xml:space="preserve">) </w:t>
            </w:r>
            <w:r>
              <w:rPr>
                <w:rFonts w:hint="eastAsia" w:ascii="Times New Roman" w:hAnsi="Times New Roman" w:eastAsia="仿宋_GB2312" w:cs="Times New Roman"/>
              </w:rPr>
              <w:t>系统、残疾人操纵箱、能量反馈、应急平层及远程监控装置。</w:t>
            </w:r>
          </w:p>
        </w:tc>
        <w:tc>
          <w:tcPr>
            <w:tcW w:w="3185" w:type="dxa"/>
            <w:vMerge w:val="restart"/>
            <w:vAlign w:val="center"/>
          </w:tcPr>
          <w:p w14:paraId="525C1772">
            <w:pPr>
              <w:pStyle w:val="82"/>
              <w:numPr>
                <w:ilvl w:val="0"/>
                <w:numId w:val="2"/>
              </w:numPr>
              <w:adjustRightInd w:val="0"/>
              <w:spacing w:line="300" w:lineRule="exact"/>
              <w:ind w:firstLineChars="0"/>
            </w:pPr>
            <w:r>
              <w:rPr>
                <w:rFonts w:hint="eastAsia"/>
              </w:rPr>
              <w:t>能根据改造方案，拆装、改造、调试不同规格型号的曳引机</w:t>
            </w:r>
          </w:p>
          <w:p w14:paraId="3A7DF1EF">
            <w:pPr>
              <w:pStyle w:val="82"/>
              <w:numPr>
                <w:ilvl w:val="0"/>
                <w:numId w:val="2"/>
              </w:numPr>
              <w:adjustRightInd w:val="0"/>
              <w:spacing w:line="300" w:lineRule="exact"/>
              <w:ind w:firstLineChars="0"/>
            </w:pPr>
            <w:r>
              <w:rPr>
                <w:rFonts w:hint="eastAsia"/>
              </w:rPr>
              <w:t>能根据改造方案，拆装、改造,调试不同型号的控制系统</w:t>
            </w:r>
          </w:p>
          <w:p w14:paraId="6A4A4C1B">
            <w:pPr>
              <w:pStyle w:val="82"/>
              <w:numPr>
                <w:ilvl w:val="0"/>
                <w:numId w:val="2"/>
              </w:numPr>
              <w:adjustRightInd w:val="0"/>
              <w:spacing w:line="300" w:lineRule="exact"/>
              <w:ind w:firstLineChars="0"/>
            </w:pPr>
            <w:r>
              <w:rPr>
                <w:rFonts w:hint="eastAsia"/>
              </w:rPr>
              <w:t>能根据加层改造方案，加层、改造、调试曳引驱动乘客电梯</w:t>
            </w:r>
          </w:p>
          <w:p w14:paraId="247BCA10">
            <w:pPr>
              <w:pStyle w:val="82"/>
              <w:numPr>
                <w:ilvl w:val="0"/>
                <w:numId w:val="2"/>
              </w:numPr>
              <w:adjustRightInd w:val="0"/>
              <w:spacing w:line="300" w:lineRule="exact"/>
              <w:ind w:firstLineChars="0"/>
            </w:pPr>
            <w:r>
              <w:rPr>
                <w:rFonts w:hint="eastAsia"/>
              </w:rPr>
              <w:t>能拆装、改造轿厢和内部装潢</w:t>
            </w:r>
          </w:p>
          <w:p w14:paraId="4B9A3973">
            <w:pPr>
              <w:pStyle w:val="82"/>
              <w:numPr>
                <w:ilvl w:val="0"/>
                <w:numId w:val="2"/>
              </w:numPr>
              <w:adjustRightInd w:val="0"/>
              <w:spacing w:line="300" w:lineRule="exact"/>
              <w:ind w:firstLineChars="0"/>
            </w:pPr>
            <w:r>
              <w:rPr>
                <w:rFonts w:hint="eastAsia"/>
              </w:rPr>
              <w:t>调整轿厢平衡系数</w:t>
            </w:r>
          </w:p>
          <w:p w14:paraId="33B69912">
            <w:pPr>
              <w:pStyle w:val="82"/>
              <w:numPr>
                <w:ilvl w:val="0"/>
                <w:numId w:val="2"/>
              </w:numPr>
              <w:adjustRightInd w:val="0"/>
              <w:spacing w:line="300" w:lineRule="exact"/>
              <w:ind w:firstLineChars="0"/>
            </w:pPr>
            <w:r>
              <w:rPr>
                <w:rFonts w:hint="eastAsia"/>
              </w:rPr>
              <w:t>能根据悬挂比政造方案，拆装改造曳引系统的悬挂比</w:t>
            </w:r>
          </w:p>
          <w:p w14:paraId="00136B06">
            <w:pPr>
              <w:pStyle w:val="82"/>
              <w:numPr>
                <w:ilvl w:val="0"/>
                <w:numId w:val="2"/>
              </w:numPr>
              <w:adjustRightInd w:val="0"/>
              <w:spacing w:line="300" w:lineRule="exact"/>
              <w:ind w:firstLineChars="0"/>
            </w:pPr>
            <w:r>
              <w:rPr>
                <w:rFonts w:hint="eastAsia"/>
              </w:rPr>
              <w:t>能加装读卡器(IC卡) 系统、残疾人操纵箱、能量反馈、应急平层及远程监控装置</w:t>
            </w:r>
          </w:p>
          <w:p w14:paraId="79244A9E">
            <w:pPr>
              <w:pStyle w:val="82"/>
              <w:numPr>
                <w:ilvl w:val="0"/>
                <w:numId w:val="2"/>
              </w:numPr>
              <w:adjustRightInd w:val="0"/>
              <w:spacing w:line="300" w:lineRule="exact"/>
              <w:ind w:firstLineChars="0"/>
            </w:pPr>
            <w:r>
              <w:rPr>
                <w:rFonts w:hint="eastAsia"/>
              </w:rPr>
              <w:t>能加装变额器及其外部控制设备调试自动扶梯的变频控制功能</w:t>
            </w:r>
          </w:p>
          <w:p w14:paraId="5816FBCD">
            <w:pPr>
              <w:pStyle w:val="82"/>
              <w:numPr>
                <w:ilvl w:val="0"/>
                <w:numId w:val="2"/>
              </w:numPr>
              <w:adjustRightInd w:val="0"/>
              <w:spacing w:line="300" w:lineRule="exact"/>
              <w:ind w:firstLineChars="0"/>
            </w:pPr>
            <w:r>
              <w:rPr>
                <w:rFonts w:hint="eastAsia"/>
              </w:rPr>
              <w:t>能改造、调试自动扶梯的控制系统</w:t>
            </w:r>
          </w:p>
        </w:tc>
      </w:tr>
      <w:tr w14:paraId="7989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23" w:type="dxa"/>
            <w:vMerge w:val="continue"/>
            <w:vAlign w:val="center"/>
          </w:tcPr>
          <w:p w14:paraId="5CF30879">
            <w:pPr>
              <w:adjustRightInd w:val="0"/>
              <w:spacing w:line="300" w:lineRule="exact"/>
              <w:jc w:val="center"/>
              <w:rPr>
                <w:rFonts w:ascii="Times New Roman" w:hAnsi="Times New Roman" w:eastAsia="仿宋_GB2312" w:cs="Times New Roman"/>
              </w:rPr>
            </w:pPr>
          </w:p>
        </w:tc>
        <w:tc>
          <w:tcPr>
            <w:tcW w:w="1728" w:type="dxa"/>
            <w:vAlign w:val="center"/>
          </w:tcPr>
          <w:p w14:paraId="41A55EB4">
            <w:pPr>
              <w:adjustRightInd w:val="0"/>
              <w:spacing w:line="300" w:lineRule="exact"/>
              <w:rPr>
                <w:rFonts w:ascii="Times New Roman" w:hAnsi="Times New Roman" w:eastAsia="仿宋_GB2312" w:cs="Times New Roman"/>
              </w:rPr>
            </w:pPr>
            <w:r>
              <w:rPr>
                <w:rFonts w:ascii="Times New Roman" w:hAnsi="Times New Roman" w:eastAsia="仿宋_GB2312" w:cs="Times New Roman"/>
              </w:rPr>
              <w:t>4-2</w:t>
            </w:r>
            <w:r>
              <w:rPr>
                <w:rFonts w:hint="eastAsia" w:ascii="Times New Roman" w:hAnsi="Times New Roman" w:eastAsia="仿宋_GB2312" w:cs="Times New Roman"/>
              </w:rPr>
              <w:t>自动扶梯设备改造更新</w:t>
            </w:r>
          </w:p>
        </w:tc>
        <w:tc>
          <w:tcPr>
            <w:tcW w:w="3336" w:type="dxa"/>
            <w:vAlign w:val="center"/>
          </w:tcPr>
          <w:p w14:paraId="7BF10AFC">
            <w:pPr>
              <w:adjustRightInd w:val="0"/>
              <w:spacing w:line="300" w:lineRule="exact"/>
              <w:rPr>
                <w:rFonts w:ascii="Times New Roman" w:hAnsi="Times New Roman" w:eastAsia="仿宋_GB2312" w:cs="Times New Roman"/>
              </w:rPr>
            </w:pPr>
            <w:r>
              <w:rPr>
                <w:rFonts w:ascii="Times New Roman" w:hAnsi="Times New Roman" w:eastAsia="仿宋_GB2312" w:cs="Times New Roman"/>
              </w:rPr>
              <w:t>4.2</w:t>
            </w:r>
            <w:r>
              <w:rPr>
                <w:rFonts w:hint="eastAsia" w:ascii="Times New Roman" w:hAnsi="Times New Roman" w:eastAsia="仿宋_GB2312" w:cs="Times New Roman"/>
                <w:lang w:val="en-US" w:eastAsia="zh-CN"/>
              </w:rPr>
              <w:t>.</w:t>
            </w:r>
            <w:r>
              <w:rPr>
                <w:rFonts w:ascii="Times New Roman" w:hAnsi="Times New Roman" w:eastAsia="仿宋_GB2312" w:cs="Times New Roman"/>
              </w:rPr>
              <w:t>1</w:t>
            </w:r>
            <w:r>
              <w:rPr>
                <w:rFonts w:hint="eastAsia" w:ascii="Times New Roman" w:hAnsi="Times New Roman" w:eastAsia="仿宋_GB2312" w:cs="Times New Roman"/>
              </w:rPr>
              <w:t>会加装变额器及其外部控制设备调试自动扶梯的变频控制功能</w:t>
            </w:r>
          </w:p>
          <w:p w14:paraId="74DA9B85">
            <w:pPr>
              <w:adjustRightInd w:val="0"/>
              <w:spacing w:line="300" w:lineRule="exact"/>
              <w:rPr>
                <w:rFonts w:ascii="Times New Roman" w:hAnsi="Times New Roman" w:eastAsia="仿宋_GB2312" w:cs="Times New Roman"/>
                <w:szCs w:val="20"/>
              </w:rPr>
            </w:pPr>
            <w:r>
              <w:rPr>
                <w:rFonts w:ascii="Times New Roman" w:hAnsi="Times New Roman" w:eastAsia="仿宋_GB2312" w:cs="Times New Roman"/>
              </w:rPr>
              <w:t>4.2.2</w:t>
            </w:r>
            <w:r>
              <w:rPr>
                <w:rFonts w:hint="eastAsia" w:ascii="Times New Roman" w:hAnsi="Times New Roman" w:eastAsia="仿宋_GB2312" w:cs="Times New Roman"/>
              </w:rPr>
              <w:t>会改造、调试自动扶梯的控制系统</w:t>
            </w:r>
          </w:p>
        </w:tc>
        <w:tc>
          <w:tcPr>
            <w:tcW w:w="3185" w:type="dxa"/>
            <w:vMerge w:val="continue"/>
            <w:vAlign w:val="center"/>
          </w:tcPr>
          <w:p w14:paraId="2559C4C6">
            <w:pPr>
              <w:adjustRightInd w:val="0"/>
              <w:spacing w:line="300" w:lineRule="exact"/>
              <w:rPr>
                <w:rFonts w:ascii="Times New Roman" w:hAnsi="Times New Roman" w:eastAsia="仿宋_GB2312" w:cs="Times New Roman"/>
              </w:rPr>
            </w:pPr>
          </w:p>
        </w:tc>
      </w:tr>
      <w:tr w14:paraId="7FAE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23" w:type="dxa"/>
            <w:vMerge w:val="restart"/>
            <w:vAlign w:val="center"/>
          </w:tcPr>
          <w:p w14:paraId="50417F92">
            <w:pPr>
              <w:adjustRightInd w:val="0"/>
              <w:spacing w:line="240" w:lineRule="auto"/>
              <w:jc w:val="center"/>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5.电梯安全技术</w:t>
            </w:r>
          </w:p>
        </w:tc>
        <w:tc>
          <w:tcPr>
            <w:tcW w:w="1728" w:type="dxa"/>
            <w:vAlign w:val="center"/>
          </w:tcPr>
          <w:p w14:paraId="6EB4E7BE">
            <w:pPr>
              <w:adjustRightInd w:val="0"/>
              <w:spacing w:line="300" w:lineRule="exact"/>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5-1</w:t>
            </w:r>
            <w:r>
              <w:rPr>
                <w:rFonts w:ascii="Times New Roman" w:hAnsi="Times New Roman" w:eastAsia="仿宋_GB2312" w:cs="Times New Roman"/>
              </w:rPr>
              <w:t>电梯安装调试的安全操作</w:t>
            </w:r>
          </w:p>
        </w:tc>
        <w:tc>
          <w:tcPr>
            <w:tcW w:w="3336" w:type="dxa"/>
            <w:vAlign w:val="center"/>
          </w:tcPr>
          <w:p w14:paraId="33A55842">
            <w:pPr>
              <w:adjustRightInd w:val="0"/>
              <w:spacing w:line="300" w:lineRule="exact"/>
              <w:rPr>
                <w:rFonts w:ascii="Times New Roman" w:hAnsi="Times New Roman" w:eastAsia="仿宋_GB2312" w:cs="Times New Roman"/>
              </w:rPr>
            </w:pPr>
            <w:r>
              <w:rPr>
                <w:rFonts w:hint="eastAsia" w:ascii="Times New Roman" w:hAnsi="Times New Roman" w:eastAsia="仿宋_GB2312" w:cs="Times New Roman"/>
                <w:lang w:val="en-US" w:eastAsia="zh-CN"/>
              </w:rPr>
              <w:t>5.1.1</w:t>
            </w:r>
            <w:r>
              <w:rPr>
                <w:rFonts w:ascii="Times New Roman" w:hAnsi="Times New Roman" w:eastAsia="仿宋_GB2312" w:cs="Times New Roman"/>
              </w:rPr>
              <w:t>熟悉电梯工程安全施工技术标准。</w:t>
            </w:r>
          </w:p>
        </w:tc>
        <w:tc>
          <w:tcPr>
            <w:tcW w:w="3185" w:type="dxa"/>
            <w:vMerge w:val="restart"/>
            <w:vAlign w:val="center"/>
          </w:tcPr>
          <w:p w14:paraId="67A2A748">
            <w:pPr>
              <w:pStyle w:val="82"/>
              <w:numPr>
                <w:ilvl w:val="0"/>
                <w:numId w:val="2"/>
              </w:numPr>
              <w:adjustRightInd w:val="0"/>
              <w:spacing w:line="300" w:lineRule="exact"/>
              <w:ind w:firstLineChars="0"/>
            </w:pPr>
            <w:r>
              <w:rPr>
                <w:rFonts w:hint="eastAsia"/>
              </w:rPr>
              <w:t>能</w:t>
            </w:r>
            <w:r>
              <w:rPr>
                <w:rFonts w:hint="eastAsia"/>
                <w:lang w:val="en-US" w:eastAsia="zh-CN"/>
              </w:rPr>
              <w:t>按照电梯工程安全施工标准施工</w:t>
            </w:r>
          </w:p>
          <w:p w14:paraId="78954D4E">
            <w:pPr>
              <w:pStyle w:val="82"/>
              <w:numPr>
                <w:ilvl w:val="0"/>
                <w:numId w:val="2"/>
              </w:numPr>
              <w:adjustRightInd w:val="0"/>
              <w:spacing w:line="300" w:lineRule="exact"/>
              <w:ind w:firstLineChars="0"/>
            </w:pPr>
            <w:r>
              <w:rPr>
                <w:rFonts w:hint="eastAsia"/>
              </w:rPr>
              <w:t>能</w:t>
            </w:r>
            <w:r>
              <w:rPr>
                <w:rFonts w:hint="eastAsia"/>
                <w:lang w:val="en-US" w:eastAsia="zh-CN"/>
              </w:rPr>
              <w:t>按照电梯工程安全施工标准设置安全防护装置</w:t>
            </w:r>
          </w:p>
          <w:p w14:paraId="478F57A1">
            <w:pPr>
              <w:pStyle w:val="82"/>
              <w:numPr>
                <w:ilvl w:val="0"/>
                <w:numId w:val="2"/>
              </w:numPr>
              <w:adjustRightInd w:val="0"/>
              <w:spacing w:line="300" w:lineRule="exact"/>
              <w:ind w:firstLineChars="0"/>
            </w:pPr>
            <w:r>
              <w:rPr>
                <w:rFonts w:hint="eastAsia"/>
                <w:lang w:val="en-US" w:eastAsia="zh-CN"/>
              </w:rPr>
              <w:t>能按照电梯维修保养规范进行现场安全设置</w:t>
            </w:r>
          </w:p>
          <w:p w14:paraId="48145B7F">
            <w:pPr>
              <w:pStyle w:val="82"/>
              <w:numPr>
                <w:ilvl w:val="0"/>
                <w:numId w:val="2"/>
              </w:numPr>
              <w:adjustRightInd w:val="0"/>
              <w:spacing w:line="300" w:lineRule="exact"/>
              <w:ind w:firstLineChars="0"/>
            </w:pPr>
            <w:r>
              <w:rPr>
                <w:rFonts w:hint="eastAsia"/>
                <w:lang w:val="en-US" w:eastAsia="zh-CN"/>
              </w:rPr>
              <w:t>能够</w:t>
            </w:r>
            <w:r>
              <w:rPr>
                <w:rFonts w:ascii="Times New Roman" w:hAnsi="Times New Roman" w:eastAsia="仿宋_GB2312" w:cs="Times New Roman"/>
              </w:rPr>
              <w:t>对电梯事故进行应急处理</w:t>
            </w:r>
          </w:p>
          <w:p w14:paraId="35992D1C">
            <w:pPr>
              <w:adjustRightInd w:val="0"/>
              <w:spacing w:line="300" w:lineRule="exact"/>
              <w:rPr>
                <w:rFonts w:ascii="Times New Roman" w:hAnsi="Times New Roman" w:eastAsia="仿宋_GB2312" w:cs="Times New Roman"/>
              </w:rPr>
            </w:pPr>
          </w:p>
        </w:tc>
      </w:tr>
      <w:tr w14:paraId="03AF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23" w:type="dxa"/>
            <w:vMerge w:val="continue"/>
            <w:vAlign w:val="center"/>
          </w:tcPr>
          <w:p w14:paraId="75E795DB">
            <w:pPr>
              <w:adjustRightInd w:val="0"/>
              <w:spacing w:line="240" w:lineRule="auto"/>
              <w:jc w:val="center"/>
              <w:rPr>
                <w:rFonts w:hint="eastAsia" w:ascii="Times New Roman" w:hAnsi="Times New Roman" w:eastAsia="仿宋_GB2312" w:cs="Times New Roman"/>
                <w:lang w:val="en-US" w:eastAsia="zh-CN"/>
              </w:rPr>
            </w:pPr>
          </w:p>
        </w:tc>
        <w:tc>
          <w:tcPr>
            <w:tcW w:w="1728" w:type="dxa"/>
            <w:vAlign w:val="center"/>
          </w:tcPr>
          <w:p w14:paraId="165EA563">
            <w:pPr>
              <w:adjustRightInd w:val="0"/>
              <w:spacing w:line="300" w:lineRule="exact"/>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5-2</w:t>
            </w:r>
            <w:r>
              <w:rPr>
                <w:rFonts w:ascii="Times New Roman" w:hAnsi="Times New Roman" w:eastAsia="仿宋_GB2312" w:cs="Times New Roman"/>
              </w:rPr>
              <w:t>电梯安装调试现场的风险</w:t>
            </w:r>
            <w:r>
              <w:rPr>
                <w:rFonts w:hint="eastAsia" w:ascii="Times New Roman" w:hAnsi="Times New Roman" w:eastAsia="仿宋_GB2312" w:cs="Times New Roman"/>
                <w:lang w:val="en-US" w:eastAsia="zh-CN"/>
              </w:rPr>
              <w:t>识别与排除</w:t>
            </w:r>
          </w:p>
        </w:tc>
        <w:tc>
          <w:tcPr>
            <w:tcW w:w="3336" w:type="dxa"/>
            <w:vAlign w:val="center"/>
          </w:tcPr>
          <w:p w14:paraId="0E41B31C">
            <w:pPr>
              <w:adjustRightInd w:val="0"/>
              <w:spacing w:line="300" w:lineRule="exact"/>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5.2.1</w:t>
            </w:r>
            <w:r>
              <w:rPr>
                <w:rFonts w:ascii="Times New Roman" w:hAnsi="Times New Roman" w:eastAsia="仿宋_GB2312" w:cs="Times New Roman"/>
              </w:rPr>
              <w:t xml:space="preserve">能够进行电梯施工现场定期安全检查。 </w:t>
            </w:r>
          </w:p>
        </w:tc>
        <w:tc>
          <w:tcPr>
            <w:tcW w:w="3185" w:type="dxa"/>
            <w:vMerge w:val="continue"/>
            <w:vAlign w:val="center"/>
          </w:tcPr>
          <w:p w14:paraId="19DB85AC">
            <w:pPr>
              <w:adjustRightInd w:val="0"/>
              <w:spacing w:line="300" w:lineRule="exact"/>
              <w:rPr>
                <w:rFonts w:ascii="Times New Roman" w:hAnsi="Times New Roman" w:eastAsia="仿宋_GB2312" w:cs="Times New Roman"/>
              </w:rPr>
            </w:pPr>
          </w:p>
        </w:tc>
      </w:tr>
      <w:tr w14:paraId="4935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23" w:type="dxa"/>
            <w:vMerge w:val="continue"/>
            <w:vAlign w:val="center"/>
          </w:tcPr>
          <w:p w14:paraId="65DE1EBF">
            <w:pPr>
              <w:adjustRightInd w:val="0"/>
              <w:spacing w:line="240" w:lineRule="auto"/>
              <w:jc w:val="center"/>
              <w:rPr>
                <w:rFonts w:hint="eastAsia" w:ascii="Times New Roman" w:hAnsi="Times New Roman" w:eastAsia="仿宋_GB2312" w:cs="Times New Roman"/>
                <w:lang w:val="en-US" w:eastAsia="zh-CN"/>
              </w:rPr>
            </w:pPr>
          </w:p>
        </w:tc>
        <w:tc>
          <w:tcPr>
            <w:tcW w:w="1728" w:type="dxa"/>
            <w:vAlign w:val="center"/>
          </w:tcPr>
          <w:p w14:paraId="1B363F93">
            <w:pPr>
              <w:adjustRightInd w:val="0"/>
              <w:spacing w:line="300" w:lineRule="exact"/>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5-3</w:t>
            </w:r>
            <w:r>
              <w:rPr>
                <w:rFonts w:ascii="Times New Roman" w:hAnsi="Times New Roman" w:eastAsia="仿宋_GB2312" w:cs="Times New Roman"/>
              </w:rPr>
              <w:t>电梯维护与保养的安全操作</w:t>
            </w:r>
          </w:p>
        </w:tc>
        <w:tc>
          <w:tcPr>
            <w:tcW w:w="3336" w:type="dxa"/>
            <w:vAlign w:val="center"/>
          </w:tcPr>
          <w:p w14:paraId="03BC5E95">
            <w:pPr>
              <w:adjustRightInd w:val="0"/>
              <w:spacing w:line="300" w:lineRule="exact"/>
              <w:rPr>
                <w:rFonts w:ascii="Times New Roman" w:hAnsi="Times New Roman" w:eastAsia="仿宋_GB2312" w:cs="Times New Roman"/>
              </w:rPr>
            </w:pPr>
            <w:r>
              <w:rPr>
                <w:rFonts w:hint="eastAsia" w:ascii="Times New Roman" w:hAnsi="Times New Roman" w:eastAsia="仿宋_GB2312" w:cs="Times New Roman"/>
                <w:lang w:val="en-US" w:eastAsia="zh-CN"/>
              </w:rPr>
              <w:t>5.3.1会使用工具对电梯施工现场应急处理措施</w:t>
            </w:r>
          </w:p>
        </w:tc>
        <w:tc>
          <w:tcPr>
            <w:tcW w:w="3185" w:type="dxa"/>
            <w:vMerge w:val="continue"/>
            <w:vAlign w:val="center"/>
          </w:tcPr>
          <w:p w14:paraId="21CFEC18">
            <w:pPr>
              <w:adjustRightInd w:val="0"/>
              <w:spacing w:line="300" w:lineRule="exact"/>
              <w:rPr>
                <w:rFonts w:ascii="Times New Roman" w:hAnsi="Times New Roman" w:eastAsia="仿宋_GB2312" w:cs="Times New Roman"/>
              </w:rPr>
            </w:pPr>
          </w:p>
        </w:tc>
      </w:tr>
      <w:tr w14:paraId="6B75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23" w:type="dxa"/>
            <w:vMerge w:val="continue"/>
            <w:vAlign w:val="center"/>
          </w:tcPr>
          <w:p w14:paraId="0DF848DA">
            <w:pPr>
              <w:adjustRightInd w:val="0"/>
              <w:spacing w:line="240" w:lineRule="auto"/>
              <w:jc w:val="center"/>
              <w:rPr>
                <w:rFonts w:hint="eastAsia" w:ascii="Times New Roman" w:hAnsi="Times New Roman" w:eastAsia="仿宋_GB2312" w:cs="Times New Roman"/>
                <w:lang w:val="en-US" w:eastAsia="zh-CN"/>
              </w:rPr>
            </w:pPr>
          </w:p>
        </w:tc>
        <w:tc>
          <w:tcPr>
            <w:tcW w:w="1728" w:type="dxa"/>
            <w:vAlign w:val="center"/>
          </w:tcPr>
          <w:p w14:paraId="23D7749A">
            <w:pPr>
              <w:adjustRightInd w:val="0"/>
              <w:spacing w:line="300" w:lineRule="exact"/>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5-5</w:t>
            </w:r>
            <w:r>
              <w:rPr>
                <w:rFonts w:ascii="Times New Roman" w:hAnsi="Times New Roman" w:eastAsia="仿宋_GB2312" w:cs="Times New Roman"/>
              </w:rPr>
              <w:t>电梯</w:t>
            </w:r>
            <w:r>
              <w:rPr>
                <w:rFonts w:hint="eastAsia" w:ascii="Times New Roman" w:hAnsi="Times New Roman" w:eastAsia="仿宋_GB2312" w:cs="Times New Roman"/>
                <w:lang w:val="en-US" w:eastAsia="zh-CN"/>
              </w:rPr>
              <w:t>维护与保养</w:t>
            </w:r>
            <w:r>
              <w:rPr>
                <w:rFonts w:ascii="Times New Roman" w:hAnsi="Times New Roman" w:eastAsia="仿宋_GB2312" w:cs="Times New Roman"/>
              </w:rPr>
              <w:t>现场的风险</w:t>
            </w:r>
            <w:r>
              <w:rPr>
                <w:rFonts w:hint="eastAsia" w:ascii="Times New Roman" w:hAnsi="Times New Roman" w:eastAsia="仿宋_GB2312" w:cs="Times New Roman"/>
                <w:lang w:val="en-US" w:eastAsia="zh-CN"/>
              </w:rPr>
              <w:t>识别与排除</w:t>
            </w:r>
          </w:p>
        </w:tc>
        <w:tc>
          <w:tcPr>
            <w:tcW w:w="3336" w:type="dxa"/>
            <w:vAlign w:val="center"/>
          </w:tcPr>
          <w:p w14:paraId="2783E1B4">
            <w:pPr>
              <w:adjustRightInd w:val="0"/>
              <w:spacing w:line="300" w:lineRule="exact"/>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5.5.1</w:t>
            </w:r>
            <w:r>
              <w:rPr>
                <w:rFonts w:ascii="Times New Roman" w:hAnsi="Times New Roman" w:eastAsia="仿宋_GB2312" w:cs="Times New Roman"/>
              </w:rPr>
              <w:t>能够对电梯事故进行应急处理</w:t>
            </w:r>
          </w:p>
        </w:tc>
        <w:tc>
          <w:tcPr>
            <w:tcW w:w="3185" w:type="dxa"/>
            <w:vMerge w:val="continue"/>
            <w:vAlign w:val="center"/>
          </w:tcPr>
          <w:p w14:paraId="3C53AF91">
            <w:pPr>
              <w:adjustRightInd w:val="0"/>
              <w:spacing w:line="300" w:lineRule="exact"/>
              <w:rPr>
                <w:rFonts w:ascii="Times New Roman" w:hAnsi="Times New Roman" w:eastAsia="仿宋_GB2312" w:cs="Times New Roman"/>
              </w:rPr>
            </w:pPr>
          </w:p>
        </w:tc>
      </w:tr>
    </w:tbl>
    <w:p w14:paraId="1574AA6D">
      <w:pPr>
        <w:numPr>
          <w:ilvl w:val="0"/>
          <w:numId w:val="0"/>
        </w:numPr>
      </w:pPr>
    </w:p>
    <w:p w14:paraId="21FD4B3F">
      <w:pPr>
        <w:pStyle w:val="2"/>
        <w:snapToGrid w:val="0"/>
        <w:spacing w:before="0" w:after="156" w:afterLines="50" w:line="400" w:lineRule="exact"/>
        <w:jc w:val="both"/>
        <w:rPr>
          <w:rFonts w:ascii="Times New Roman" w:hAnsi="Times New Roman"/>
          <w:sz w:val="24"/>
          <w:szCs w:val="21"/>
        </w:rPr>
      </w:pPr>
      <w:bookmarkStart w:id="14" w:name="_Toc530755375"/>
      <w:bookmarkStart w:id="15" w:name="_Toc129764693"/>
      <w:r>
        <w:rPr>
          <w:rFonts w:ascii="Times New Roman" w:hAnsi="Times New Roman"/>
          <w:sz w:val="24"/>
          <w:szCs w:val="21"/>
        </w:rPr>
        <w:t>八、课程结构框架</w:t>
      </w:r>
      <w:bookmarkEnd w:id="14"/>
      <w:bookmarkEnd w:id="15"/>
    </w:p>
    <w:p w14:paraId="61A9EEC4">
      <w:pPr>
        <w:jc w:val="center"/>
        <w:rPr>
          <w:rFonts w:ascii="Times New Roman" w:hAnsi="Times New Roman" w:eastAsia="仿宋_GB2312" w:cs="Times New Roman"/>
          <w:sz w:val="24"/>
          <w:szCs w:val="24"/>
        </w:rPr>
      </w:pPr>
      <w:bookmarkStart w:id="52" w:name="_GoBack"/>
      <w:bookmarkEnd w:id="52"/>
      <w:r>
        <w:rPr>
          <w:rFonts w:ascii="Times New Roman" w:hAnsi="Times New Roman" w:eastAsia="仿宋_GB2312" w:cs="Times New Roman"/>
          <w:sz w:val="24"/>
          <w:szCs w:val="24"/>
        </w:rPr>
        <mc:AlternateContent>
          <mc:Choice Requires="wpc">
            <w:drawing>
              <wp:inline distT="0" distB="0" distL="0" distR="0">
                <wp:extent cx="5759450" cy="5252720"/>
                <wp:effectExtent l="6350" t="0" r="10160" b="0"/>
                <wp:docPr id="7" name="画布 7"/>
                <wp:cNvGraphicFramePr/>
                <a:graphic xmlns:a="http://schemas.openxmlformats.org/drawingml/2006/main">
                  <a:graphicData uri="http://schemas.microsoft.com/office/word/2010/wordprocessingCanvas">
                    <wpc:wpc>
                      <wpc:bg/>
                      <wpc:whole>
                        <a:ln>
                          <a:noFill/>
                        </a:ln>
                      </wpc:whole>
                      <wps:wsp>
                        <wps:cNvPr id="10" name="矩形 10"/>
                        <wps:cNvSpPr/>
                        <wps:spPr>
                          <a:xfrm>
                            <a:off x="0" y="3455231"/>
                            <a:ext cx="349942" cy="1501121"/>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C0E693F">
                              <w:pPr>
                                <w:pStyle w:val="37"/>
                                <w:spacing w:before="0" w:beforeAutospacing="0" w:after="0" w:afterAutospacing="0"/>
                                <w:jc w:val="center"/>
                                <w:rPr>
                                  <w:rFonts w:ascii="仿宋_GB2312" w:hAnsiTheme="minorEastAsia"/>
                                  <w:spacing w:val="20"/>
                                  <w:sz w:val="18"/>
                                  <w:szCs w:val="18"/>
                                </w:rPr>
                              </w:pPr>
                              <w:r>
                                <w:rPr>
                                  <w:rFonts w:hint="eastAsia" w:ascii="仿宋_GB2312" w:hAnsiTheme="minorEastAsia"/>
                                  <w:spacing w:val="20"/>
                                  <w:sz w:val="18"/>
                                  <w:szCs w:val="18"/>
                                </w:rPr>
                                <w:t>公共基础课程</w:t>
                              </w:r>
                            </w:p>
                          </w:txbxContent>
                        </wps:txbx>
                        <wps:bodyPr rot="0" spcFirstLastPara="0" vert="eaVert" wrap="square" lIns="0" tIns="45720" rIns="0" bIns="45720" numCol="1" spcCol="0" rtlCol="0" fromWordArt="0" anchor="ctr" anchorCtr="0" forceAA="0" compatLnSpc="1">
                          <a:noAutofit/>
                        </wps:bodyPr>
                      </wps:wsp>
                      <wps:wsp>
                        <wps:cNvPr id="13" name="矩形 13"/>
                        <wps:cNvSpPr/>
                        <wps:spPr>
                          <a:xfrm>
                            <a:off x="2143866" y="3497254"/>
                            <a:ext cx="3613933" cy="666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BFF4A05">
                              <w:pPr>
                                <w:pStyle w:val="37"/>
                                <w:spacing w:before="0" w:beforeAutospacing="0" w:after="0" w:afterAutospacing="0"/>
                                <w:jc w:val="both"/>
                                <w:rPr>
                                  <w:rFonts w:hint="default" w:ascii="仿宋_GB2312" w:eastAsia="仿宋_GB2312" w:cs="Times New Roman" w:hAnsiTheme="minorEastAsia"/>
                                  <w:kern w:val="2"/>
                                  <w:sz w:val="18"/>
                                  <w:szCs w:val="18"/>
                                  <w:lang w:val="en-US" w:eastAsia="zh-CN"/>
                                </w:rPr>
                              </w:pPr>
                              <w:r>
                                <w:rPr>
                                  <w:rFonts w:ascii="仿宋_GB2312" w:cs="Times New Roman" w:hAnsiTheme="minorEastAsia"/>
                                  <w:kern w:val="2"/>
                                  <w:sz w:val="18"/>
                                  <w:szCs w:val="18"/>
                                </w:rPr>
                                <w:t>1．</w:t>
                              </w:r>
                              <w:r>
                                <w:rPr>
                                  <w:rFonts w:hint="eastAsia" w:ascii="仿宋_GB2312" w:cs="Times New Roman" w:hAnsiTheme="minorEastAsia"/>
                                  <w:kern w:val="2"/>
                                  <w:sz w:val="18"/>
                                  <w:szCs w:val="18"/>
                                </w:rPr>
                                <w:t>安全教育  2</w:t>
                              </w:r>
                              <w:r>
                                <w:rPr>
                                  <w:rFonts w:ascii="仿宋_GB2312" w:cs="Times New Roman" w:hAnsiTheme="minorEastAsia"/>
                                  <w:kern w:val="2"/>
                                  <w:sz w:val="18"/>
                                  <w:szCs w:val="18"/>
                                </w:rPr>
                                <w:t>．</w:t>
                              </w:r>
                              <w:r>
                                <w:rPr>
                                  <w:rFonts w:hint="eastAsia" w:ascii="仿宋_GB2312" w:cs="Times New Roman" w:hAnsiTheme="minorEastAsia"/>
                                  <w:kern w:val="2"/>
                                  <w:sz w:val="18"/>
                                  <w:szCs w:val="18"/>
                                  <w:lang w:val="en-US" w:eastAsia="zh-CN"/>
                                </w:rPr>
                                <w:t>党史国史</w:t>
                              </w:r>
                              <w:r>
                                <w:rPr>
                                  <w:rFonts w:hint="eastAsia" w:ascii="仿宋_GB2312" w:cs="Times New Roman" w:hAnsiTheme="minorEastAsia"/>
                                  <w:kern w:val="2"/>
                                  <w:sz w:val="18"/>
                                  <w:szCs w:val="18"/>
                                </w:rPr>
                                <w:t xml:space="preserve">  </w:t>
                              </w:r>
                              <w:r>
                                <w:rPr>
                                  <w:rFonts w:ascii="仿宋_GB2312" w:cs="Times New Roman" w:hAnsiTheme="minorEastAsia"/>
                                  <w:kern w:val="2"/>
                                  <w:sz w:val="18"/>
                                  <w:szCs w:val="18"/>
                                </w:rPr>
                                <w:t>3．</w:t>
                              </w:r>
                              <w:r>
                                <w:rPr>
                                  <w:rFonts w:hint="eastAsia" w:ascii="仿宋_GB2312" w:hAnsiTheme="minorEastAsia"/>
                                  <w:sz w:val="18"/>
                                  <w:szCs w:val="18"/>
                                  <w:lang w:val="en-US" w:eastAsia="zh-CN"/>
                                </w:rPr>
                                <w:t>职业发展与就业指导</w:t>
                              </w:r>
                              <w:r>
                                <w:rPr>
                                  <w:rFonts w:hint="eastAsia" w:ascii="仿宋_GB2312" w:cs="Times New Roman" w:hAnsiTheme="minorEastAsia"/>
                                  <w:kern w:val="2"/>
                                  <w:sz w:val="18"/>
                                  <w:szCs w:val="18"/>
                                </w:rPr>
                                <w:t xml:space="preserve">  </w:t>
                              </w:r>
                              <w:r>
                                <w:rPr>
                                  <w:rFonts w:ascii="仿宋_GB2312" w:cs="Times New Roman" w:hAnsiTheme="minorEastAsia"/>
                                  <w:kern w:val="2"/>
                                  <w:sz w:val="18"/>
                                  <w:szCs w:val="18"/>
                                </w:rPr>
                                <w:t>4．</w:t>
                              </w:r>
                              <w:r>
                                <w:rPr>
                                  <w:rFonts w:hint="eastAsia" w:ascii="仿宋_GB2312" w:cs="Times New Roman" w:hAnsiTheme="minorEastAsia"/>
                                  <w:kern w:val="2"/>
                                  <w:sz w:val="18"/>
                                  <w:szCs w:val="18"/>
                                  <w:lang w:val="en-US" w:eastAsia="zh-CN"/>
                                </w:rPr>
                                <w:t>职业素养</w:t>
                              </w:r>
                              <w:r>
                                <w:rPr>
                                  <w:rFonts w:hint="eastAsia" w:ascii="仿宋_GB2312" w:hAnsiTheme="minorEastAsia"/>
                                  <w:sz w:val="18"/>
                                  <w:szCs w:val="18"/>
                                </w:rPr>
                                <w:t xml:space="preserve">  5</w:t>
                              </w:r>
                              <w:r>
                                <w:rPr>
                                  <w:rFonts w:ascii="仿宋_GB2312" w:hAnsiTheme="minorEastAsia"/>
                                  <w:sz w:val="18"/>
                                  <w:szCs w:val="18"/>
                                </w:rPr>
                                <w:t>．中华优秀传统文化</w:t>
                              </w:r>
                              <w:r>
                                <w:rPr>
                                  <w:rFonts w:hint="eastAsia" w:ascii="仿宋_GB2312" w:hAnsiTheme="minorEastAsia"/>
                                  <w:sz w:val="18"/>
                                  <w:szCs w:val="18"/>
                                  <w:lang w:val="en-US" w:eastAsia="zh-CN"/>
                                </w:rPr>
                                <w:t xml:space="preserve"> 6.创新创业教育</w:t>
                              </w:r>
                            </w:p>
                          </w:txbxContent>
                        </wps:txbx>
                        <wps:bodyPr rot="0" spcFirstLastPara="0" vert="horz" wrap="square" lIns="91440" tIns="45720" rIns="91440" bIns="45720" numCol="1" spcCol="0" rtlCol="0" fromWordArt="0" anchor="ctr" anchorCtr="0" forceAA="0" compatLnSpc="1">
                          <a:noAutofit/>
                        </wps:bodyPr>
                      </wps:wsp>
                      <wps:wsp>
                        <wps:cNvPr id="14" name="矩形 14"/>
                        <wps:cNvSpPr/>
                        <wps:spPr>
                          <a:xfrm>
                            <a:off x="2143760" y="4231640"/>
                            <a:ext cx="3551555" cy="9017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444900D">
                              <w:pPr>
                                <w:pStyle w:val="37"/>
                                <w:spacing w:before="0" w:beforeAutospacing="0" w:after="0" w:afterAutospacing="0"/>
                                <w:jc w:val="both"/>
                                <w:rPr>
                                  <w:rFonts w:hint="eastAsia" w:ascii="仿宋_GB2312" w:cs="Times New Roman" w:hAnsiTheme="minorEastAsia"/>
                                  <w:kern w:val="2"/>
                                  <w:sz w:val="18"/>
                                  <w:szCs w:val="18"/>
                                </w:rPr>
                              </w:pPr>
                              <w:r>
                                <w:rPr>
                                  <w:rFonts w:ascii="仿宋_GB2312" w:cs="Times New Roman" w:hAnsiTheme="minorEastAsia"/>
                                  <w:kern w:val="2"/>
                                  <w:sz w:val="18"/>
                                  <w:szCs w:val="18"/>
                                </w:rPr>
                                <w:t>1．</w:t>
                              </w:r>
                              <w:r>
                                <w:rPr>
                                  <w:rFonts w:hint="eastAsia" w:ascii="仿宋_GB2312" w:cs="Times New Roman" w:hAnsiTheme="minorEastAsia"/>
                                  <w:kern w:val="2"/>
                                  <w:sz w:val="18"/>
                                  <w:szCs w:val="18"/>
                                </w:rPr>
                                <w:t xml:space="preserve">思想政治（心理健康与职业生涯、习近平新时代中国特色社会主义思想学生读本、哲学与人生、职业道德与法治） </w:t>
                              </w:r>
                              <w:r>
                                <w:rPr>
                                  <w:rFonts w:ascii="仿宋_GB2312" w:cs="Times New Roman" w:hAnsiTheme="minorEastAsia"/>
                                  <w:kern w:val="2"/>
                                  <w:sz w:val="18"/>
                                  <w:szCs w:val="18"/>
                                </w:rPr>
                                <w:t xml:space="preserve"> 2．</w:t>
                              </w:r>
                              <w:r>
                                <w:rPr>
                                  <w:rFonts w:hint="eastAsia" w:ascii="仿宋_GB2312" w:cs="Times New Roman" w:hAnsiTheme="minorEastAsia"/>
                                  <w:kern w:val="2"/>
                                  <w:sz w:val="18"/>
                                  <w:szCs w:val="18"/>
                                </w:rPr>
                                <w:t xml:space="preserve">语文  </w:t>
                              </w:r>
                              <w:r>
                                <w:rPr>
                                  <w:rFonts w:ascii="仿宋_GB2312" w:cs="Times New Roman" w:hAnsiTheme="minorEastAsia"/>
                                  <w:kern w:val="2"/>
                                  <w:sz w:val="18"/>
                                  <w:szCs w:val="18"/>
                                </w:rPr>
                                <w:t>3．</w:t>
                              </w:r>
                              <w:r>
                                <w:rPr>
                                  <w:rFonts w:hint="eastAsia" w:ascii="仿宋_GB2312" w:cs="Times New Roman" w:hAnsiTheme="minorEastAsia"/>
                                  <w:kern w:val="2"/>
                                  <w:sz w:val="18"/>
                                  <w:szCs w:val="18"/>
                                </w:rPr>
                                <w:t xml:space="preserve">历史  </w:t>
                              </w:r>
                              <w:r>
                                <w:rPr>
                                  <w:rFonts w:ascii="仿宋_GB2312" w:cs="Times New Roman" w:hAnsiTheme="minorEastAsia"/>
                                  <w:kern w:val="2"/>
                                  <w:sz w:val="18"/>
                                  <w:szCs w:val="18"/>
                                </w:rPr>
                                <w:t>4．</w:t>
                              </w:r>
                              <w:r>
                                <w:rPr>
                                  <w:rFonts w:hint="eastAsia" w:ascii="仿宋_GB2312" w:cs="Times New Roman" w:hAnsiTheme="minorEastAsia"/>
                                  <w:kern w:val="2"/>
                                  <w:sz w:val="18"/>
                                  <w:szCs w:val="18"/>
                                </w:rPr>
                                <w:t xml:space="preserve">数学  </w:t>
                              </w:r>
                              <w:r>
                                <w:rPr>
                                  <w:rFonts w:ascii="仿宋_GB2312" w:cs="Times New Roman" w:hAnsiTheme="minorEastAsia"/>
                                  <w:kern w:val="2"/>
                                  <w:sz w:val="18"/>
                                  <w:szCs w:val="18"/>
                                </w:rPr>
                                <w:t>5．</w:t>
                              </w:r>
                              <w:r>
                                <w:rPr>
                                  <w:rFonts w:hint="eastAsia" w:ascii="仿宋_GB2312" w:cs="Times New Roman" w:hAnsiTheme="minorEastAsia"/>
                                  <w:kern w:val="2"/>
                                  <w:sz w:val="18"/>
                                  <w:szCs w:val="18"/>
                                </w:rPr>
                                <w:t>英语</w:t>
                              </w:r>
                              <w:r>
                                <w:rPr>
                                  <w:rFonts w:ascii="仿宋_GB2312" w:cs="Times New Roman" w:hAnsiTheme="minorEastAsia"/>
                                  <w:kern w:val="2"/>
                                  <w:sz w:val="18"/>
                                  <w:szCs w:val="18"/>
                                </w:rPr>
                                <w:t>6．</w:t>
                              </w:r>
                              <w:r>
                                <w:rPr>
                                  <w:rFonts w:hint="eastAsia" w:ascii="仿宋_GB2312" w:cs="Times New Roman" w:hAnsiTheme="minorEastAsia"/>
                                  <w:kern w:val="2"/>
                                  <w:sz w:val="18"/>
                                  <w:szCs w:val="18"/>
                                </w:rPr>
                                <w:t>信息技术</w:t>
                              </w:r>
                              <w:r>
                                <w:rPr>
                                  <w:rFonts w:ascii="仿宋_GB2312" w:cs="Times New Roman" w:hAnsiTheme="minorEastAsia"/>
                                  <w:kern w:val="2"/>
                                  <w:sz w:val="18"/>
                                  <w:szCs w:val="18"/>
                                </w:rPr>
                                <w:t>7．</w:t>
                              </w:r>
                              <w:r>
                                <w:rPr>
                                  <w:rFonts w:hint="eastAsia" w:ascii="仿宋_GB2312" w:cs="Times New Roman" w:hAnsiTheme="minorEastAsia"/>
                                  <w:kern w:val="2"/>
                                  <w:sz w:val="18"/>
                                  <w:szCs w:val="18"/>
                                </w:rPr>
                                <w:t xml:space="preserve">体育与健康  </w:t>
                              </w:r>
                              <w:r>
                                <w:rPr>
                                  <w:rFonts w:ascii="仿宋_GB2312" w:cs="Times New Roman" w:hAnsiTheme="minorEastAsia"/>
                                  <w:kern w:val="2"/>
                                  <w:sz w:val="18"/>
                                  <w:szCs w:val="18"/>
                                </w:rPr>
                                <w:t>8．</w:t>
                              </w:r>
                              <w:r>
                                <w:rPr>
                                  <w:rFonts w:hint="eastAsia" w:ascii="仿宋_GB2312" w:cs="Times New Roman" w:hAnsiTheme="minorEastAsia"/>
                                  <w:kern w:val="2"/>
                                  <w:sz w:val="18"/>
                                  <w:szCs w:val="18"/>
                                </w:rPr>
                                <w:t>艺术（音乐鉴赏与实践、美术鉴赏与实践）9．劳动教育</w:t>
                              </w:r>
                            </w:p>
                            <w:p w14:paraId="2C3CF65E">
                              <w:pPr>
                                <w:pStyle w:val="37"/>
                                <w:spacing w:before="0" w:beforeAutospacing="0" w:after="0" w:afterAutospacing="0"/>
                                <w:jc w:val="both"/>
                                <w:rPr>
                                  <w:rFonts w:hint="eastAsia" w:ascii="仿宋_GB2312" w:cs="Times New Roman" w:hAnsiTheme="minorEastAsia"/>
                                  <w:color w:val="FF0000"/>
                                  <w:kern w:val="2"/>
                                  <w:sz w:val="18"/>
                                  <w:szCs w:val="18"/>
                                </w:rPr>
                              </w:pPr>
                            </w:p>
                            <w:p w14:paraId="54EF64C6">
                              <w:pPr>
                                <w:pStyle w:val="37"/>
                                <w:spacing w:before="0" w:beforeAutospacing="0" w:after="0" w:afterAutospacing="0"/>
                                <w:jc w:val="both"/>
                                <w:rPr>
                                  <w:rFonts w:hint="eastAsia" w:ascii="仿宋_GB2312" w:cs="Times New Roman" w:hAnsiTheme="minorEastAsia"/>
                                  <w:color w:val="FF0000"/>
                                  <w:kern w:val="2"/>
                                  <w:sz w:val="18"/>
                                  <w:szCs w:val="18"/>
                                </w:rPr>
                              </w:pPr>
                            </w:p>
                            <w:p w14:paraId="27EB4E92">
                              <w:pPr>
                                <w:pStyle w:val="37"/>
                                <w:spacing w:before="0" w:beforeAutospacing="0" w:after="0" w:afterAutospacing="0"/>
                                <w:jc w:val="both"/>
                                <w:rPr>
                                  <w:rFonts w:hint="eastAsia" w:ascii="仿宋_GB2312" w:cs="Times New Roman" w:hAnsiTheme="minorEastAsia"/>
                                  <w:color w:val="FF0000"/>
                                  <w:kern w:val="2"/>
                                  <w:sz w:val="18"/>
                                  <w:szCs w:val="18"/>
                                </w:rPr>
                              </w:pPr>
                            </w:p>
                            <w:p w14:paraId="05CC8F73">
                              <w:pPr>
                                <w:pStyle w:val="37"/>
                                <w:spacing w:before="0" w:beforeAutospacing="0" w:after="0" w:afterAutospacing="0"/>
                                <w:jc w:val="both"/>
                                <w:rPr>
                                  <w:rFonts w:ascii="仿宋_GB2312" w:hAnsiTheme="minorEastAsia"/>
                                </w:rPr>
                              </w:pPr>
                              <w:r>
                                <w:rPr>
                                  <w:rFonts w:hint="eastAsia" w:ascii="仿宋_GB2312" w:cs="Times New Roman" w:hAnsiTheme="minorEastAsia"/>
                                  <w:kern w:val="2"/>
                                  <w:sz w:val="18"/>
                                  <w:szCs w:val="18"/>
                                </w:rPr>
                                <w:t xml:space="preserve">   </w:t>
                              </w:r>
                              <w:r>
                                <w:rPr>
                                  <w:rFonts w:ascii="仿宋_GB2312" w:cs="Times New Roman" w:hAnsiTheme="minorEastAsia"/>
                                  <w:kern w:val="2"/>
                                  <w:sz w:val="18"/>
                                  <w:szCs w:val="18"/>
                                </w:rPr>
                                <w:t>9．</w:t>
                              </w:r>
                              <w:r>
                                <w:rPr>
                                  <w:rFonts w:hint="eastAsia" w:ascii="仿宋_GB2312" w:cs="Times New Roman" w:hAnsiTheme="minorEastAsia"/>
                                  <w:kern w:val="2"/>
                                  <w:sz w:val="18"/>
                                  <w:szCs w:val="18"/>
                                </w:rPr>
                                <w:t>劳动教育</w:t>
                              </w:r>
                            </w:p>
                          </w:txbxContent>
                        </wps:txbx>
                        <wps:bodyPr rot="0" spcFirstLastPara="0" vert="horz" wrap="square" lIns="91440" tIns="45720" rIns="91440" bIns="45720" numCol="1" spcCol="0" rtlCol="0" fromWordArt="0" anchor="ctr" anchorCtr="0" forceAA="0" compatLnSpc="1">
                          <a:noAutofit/>
                        </wps:bodyPr>
                      </wps:wsp>
                      <wps:wsp>
                        <wps:cNvPr id="15" name="直接连接符 15"/>
                        <wps:cNvCnPr/>
                        <wps:spPr>
                          <a:xfrm>
                            <a:off x="358659" y="4169860"/>
                            <a:ext cx="120127" cy="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16" name="直接连接符 16"/>
                        <wps:cNvCnPr/>
                        <wps:spPr>
                          <a:xfrm>
                            <a:off x="468644" y="3800057"/>
                            <a:ext cx="0" cy="795652"/>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18" name="直接箭头连接符 18"/>
                        <wps:cNvCnPr/>
                        <wps:spPr>
                          <a:xfrm>
                            <a:off x="460831" y="4595074"/>
                            <a:ext cx="145785"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25" name="矩形 25"/>
                        <wps:cNvSpPr/>
                        <wps:spPr>
                          <a:xfrm>
                            <a:off x="2143528" y="35532"/>
                            <a:ext cx="3615922" cy="666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922BA51">
                              <w:pPr>
                                <w:pStyle w:val="37"/>
                                <w:spacing w:before="0" w:beforeAutospacing="0" w:after="0" w:afterAutospacing="0" w:line="200" w:lineRule="exact"/>
                                <w:jc w:val="center"/>
                                <w:rPr>
                                  <w:rFonts w:hint="eastAsia" w:ascii="仿宋_GB2312" w:cs="Times New Roman" w:hAnsiTheme="minorEastAsia"/>
                                  <w:kern w:val="2"/>
                                  <w:sz w:val="18"/>
                                  <w:szCs w:val="18"/>
                                </w:rPr>
                              </w:pPr>
                              <w:r>
                                <w:rPr>
                                  <w:rFonts w:hint="eastAsia" w:ascii="仿宋_GB2312" w:cs="Times New Roman" w:hAnsiTheme="minorEastAsia"/>
                                  <w:kern w:val="2"/>
                                  <w:sz w:val="18"/>
                                  <w:szCs w:val="18"/>
                                  <w:lang w:val="en-US" w:eastAsia="zh-CN"/>
                                </w:rPr>
                                <w:t>1.</w:t>
                              </w:r>
                              <w:r>
                                <w:rPr>
                                  <w:rFonts w:hint="eastAsia" w:ascii="仿宋_GB2312" w:cs="Times New Roman" w:hAnsiTheme="minorEastAsia"/>
                                  <w:kern w:val="2"/>
                                  <w:sz w:val="18"/>
                                  <w:szCs w:val="18"/>
                                </w:rPr>
                                <w:t>电梯施工组织与管理</w:t>
                              </w:r>
                              <w:r>
                                <w:rPr>
                                  <w:rFonts w:hint="eastAsia" w:ascii="仿宋_GB2312" w:cs="Times New Roman" w:hAnsiTheme="minorEastAsia"/>
                                  <w:kern w:val="2"/>
                                  <w:sz w:val="18"/>
                                  <w:szCs w:val="18"/>
                                  <w:lang w:val="en-US" w:eastAsia="zh-CN"/>
                                </w:rPr>
                                <w:t>2.</w:t>
                              </w:r>
                              <w:r>
                                <w:rPr>
                                  <w:rFonts w:hint="eastAsia" w:ascii="仿宋_GB2312" w:cs="Times New Roman" w:hAnsiTheme="minorEastAsia"/>
                                  <w:kern w:val="2"/>
                                  <w:sz w:val="18"/>
                                  <w:szCs w:val="18"/>
                                </w:rPr>
                                <w:t>机电设备安装与维护</w:t>
                              </w:r>
                              <w:r>
                                <w:rPr>
                                  <w:rFonts w:hint="eastAsia" w:ascii="仿宋_GB2312" w:cs="Times New Roman" w:hAnsiTheme="minorEastAsia"/>
                                  <w:kern w:val="2"/>
                                  <w:sz w:val="18"/>
                                  <w:szCs w:val="18"/>
                                  <w:lang w:val="en-US" w:eastAsia="zh-CN"/>
                                </w:rPr>
                                <w:t>3.</w:t>
                              </w:r>
                              <w:r>
                                <w:rPr>
                                  <w:rFonts w:hint="eastAsia" w:ascii="仿宋_GB2312" w:cs="Times New Roman" w:hAnsiTheme="minorEastAsia"/>
                                  <w:kern w:val="2"/>
                                  <w:sz w:val="18"/>
                                  <w:szCs w:val="18"/>
                                </w:rPr>
                                <w:t>机电产品营销</w:t>
                              </w:r>
                              <w:r>
                                <w:rPr>
                                  <w:rFonts w:hint="eastAsia" w:ascii="仿宋_GB2312" w:cs="Times New Roman" w:hAnsiTheme="minorEastAsia"/>
                                  <w:kern w:val="2"/>
                                  <w:sz w:val="18"/>
                                  <w:szCs w:val="18"/>
                                  <w:lang w:val="en-US" w:eastAsia="zh-CN"/>
                                </w:rPr>
                                <w:t>4.</w:t>
                              </w:r>
                              <w:r>
                                <w:rPr>
                                  <w:rFonts w:hint="eastAsia" w:ascii="仿宋_GB2312" w:cs="Times New Roman" w:hAnsiTheme="minorEastAsia"/>
                                  <w:kern w:val="2"/>
                                  <w:sz w:val="18"/>
                                  <w:szCs w:val="18"/>
                                </w:rPr>
                                <w:t>CAD 技能训练</w:t>
                              </w:r>
                              <w:r>
                                <w:rPr>
                                  <w:rFonts w:hint="eastAsia" w:ascii="仿宋_GB2312" w:cs="Times New Roman" w:hAnsiTheme="minorEastAsia"/>
                                  <w:kern w:val="2"/>
                                  <w:sz w:val="18"/>
                                  <w:szCs w:val="18"/>
                                  <w:lang w:val="en-US" w:eastAsia="zh-CN"/>
                                </w:rPr>
                                <w:t>5.</w:t>
                              </w:r>
                              <w:r>
                                <w:rPr>
                                  <w:rFonts w:hint="eastAsia" w:ascii="仿宋_GB2312" w:cs="Times New Roman" w:hAnsiTheme="minorEastAsia"/>
                                  <w:kern w:val="2"/>
                                  <w:sz w:val="18"/>
                                  <w:szCs w:val="18"/>
                                </w:rPr>
                                <w:t>电气识图</w:t>
                              </w:r>
                              <w:r>
                                <w:rPr>
                                  <w:rFonts w:hint="eastAsia" w:ascii="仿宋_GB2312" w:cs="Times New Roman" w:hAnsiTheme="minorEastAsia"/>
                                  <w:kern w:val="2"/>
                                  <w:sz w:val="18"/>
                                  <w:szCs w:val="18"/>
                                  <w:lang w:val="en-US" w:eastAsia="zh-CN"/>
                                </w:rPr>
                                <w:t>6.焊接技术7.</w:t>
                              </w:r>
                              <w:r>
                                <w:rPr>
                                  <w:rFonts w:hint="eastAsia" w:ascii="仿宋_GB2312" w:cs="Times New Roman" w:hAnsiTheme="minorEastAsia"/>
                                  <w:kern w:val="2"/>
                                  <w:sz w:val="18"/>
                                  <w:szCs w:val="18"/>
                                </w:rPr>
                                <w:t>电梯验收与检测技术</w:t>
                              </w:r>
                              <w:r>
                                <w:rPr>
                                  <w:rFonts w:hint="eastAsia" w:ascii="仿宋_GB2312" w:cs="Times New Roman" w:hAnsiTheme="minorEastAsia"/>
                                  <w:kern w:val="2"/>
                                  <w:sz w:val="18"/>
                                  <w:szCs w:val="18"/>
                                  <w:lang w:val="en-US" w:eastAsia="zh-CN"/>
                                </w:rPr>
                                <w:t>8.</w:t>
                              </w:r>
                              <w:r>
                                <w:rPr>
                                  <w:rFonts w:hint="eastAsia" w:ascii="仿宋_GB2312" w:cs="Times New Roman" w:hAnsiTheme="minorEastAsia"/>
                                  <w:kern w:val="2"/>
                                  <w:sz w:val="18"/>
                                  <w:szCs w:val="18"/>
                                </w:rPr>
                                <w:t>电梯法规</w:t>
                              </w:r>
                            </w:p>
                          </w:txbxContent>
                        </wps:txbx>
                        <wps:bodyPr rot="0" spcFirstLastPara="0" vert="horz" wrap="square" lIns="91440" tIns="45720" rIns="91440" bIns="45720" numCol="1" spcCol="0" rtlCol="0" fromWordArt="0" anchor="ctr" anchorCtr="0" forceAA="0" compatLnSpc="1">
                          <a:noAutofit/>
                        </wps:bodyPr>
                      </wps:wsp>
                      <wps:wsp>
                        <wps:cNvPr id="26" name="矩形 26"/>
                        <wps:cNvSpPr/>
                        <wps:spPr>
                          <a:xfrm>
                            <a:off x="2143866" y="837442"/>
                            <a:ext cx="3615033" cy="27391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31A3107">
                              <w:pPr>
                                <w:pStyle w:val="37"/>
                                <w:spacing w:before="0" w:beforeAutospacing="0" w:after="0" w:afterAutospacing="0"/>
                                <w:jc w:val="center"/>
                                <w:rPr>
                                  <w:rFonts w:ascii="仿宋_GB2312" w:hAnsiTheme="minorEastAsia"/>
                                </w:rPr>
                              </w:pPr>
                              <w:r>
                                <w:rPr>
                                  <w:rFonts w:hint="eastAsia" w:ascii="仿宋_GB2312" w:cs="Times New Roman" w:hAnsiTheme="minorEastAsia"/>
                                  <w:kern w:val="2"/>
                                  <w:sz w:val="18"/>
                                  <w:szCs w:val="18"/>
                                </w:rPr>
                                <w:t>岗位实习</w:t>
                              </w:r>
                            </w:p>
                          </w:txbxContent>
                        </wps:txbx>
                        <wps:bodyPr rot="0" spcFirstLastPara="0" vert="horz" wrap="square" lIns="91440" tIns="45720" rIns="91440" bIns="45720" numCol="1" spcCol="0" rtlCol="0" fromWordArt="0" anchor="ctr" anchorCtr="0" forceAA="0" compatLnSpc="1">
                          <a:noAutofit/>
                        </wps:bodyPr>
                      </wps:wsp>
                      <wps:wsp>
                        <wps:cNvPr id="27" name="矩形 27"/>
                        <wps:cNvSpPr/>
                        <wps:spPr>
                          <a:xfrm>
                            <a:off x="1276985" y="2012315"/>
                            <a:ext cx="681355" cy="48641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BE79683">
                              <w:pPr>
                                <w:pStyle w:val="37"/>
                                <w:spacing w:before="0" w:beforeAutospacing="0" w:after="0" w:afterAutospacing="0"/>
                                <w:jc w:val="center"/>
                                <w:rPr>
                                  <w:rFonts w:hint="eastAsia" w:ascii="仿宋_GB2312" w:eastAsia="仿宋_GB2312" w:hAnsiTheme="minorEastAsia"/>
                                  <w:lang w:val="en-US" w:eastAsia="zh-CN"/>
                                </w:rPr>
                              </w:pPr>
                              <w:r>
                                <w:rPr>
                                  <w:rFonts w:hint="eastAsia" w:ascii="仿宋_GB2312" w:cs="Times New Roman" w:hAnsiTheme="minorEastAsia"/>
                                  <w:kern w:val="2"/>
                                  <w:sz w:val="18"/>
                                  <w:szCs w:val="18"/>
                                </w:rPr>
                                <w:t>专业</w:t>
                              </w:r>
                              <w:r>
                                <w:rPr>
                                  <w:rFonts w:hint="eastAsia" w:ascii="仿宋_GB2312" w:cs="Times New Roman" w:hAnsiTheme="minorEastAsia"/>
                                  <w:kern w:val="2"/>
                                  <w:sz w:val="18"/>
                                  <w:szCs w:val="18"/>
                                  <w:lang w:val="en-US" w:eastAsia="zh-CN"/>
                                </w:rPr>
                                <w:t>基础</w:t>
                              </w:r>
                            </w:p>
                            <w:p w14:paraId="3AD3D98E">
                              <w:pPr>
                                <w:pStyle w:val="37"/>
                                <w:spacing w:before="0" w:beforeAutospacing="0" w:after="0" w:afterAutospacing="0"/>
                                <w:jc w:val="center"/>
                                <w:rPr>
                                  <w:rFonts w:ascii="仿宋_GB2312"/>
                                </w:rPr>
                              </w:pPr>
                              <w:r>
                                <w:rPr>
                                  <w:rFonts w:hint="eastAsia" w:ascii="仿宋_GB2312" w:cs="Times New Roman" w:hAnsiTheme="minorEastAsia"/>
                                  <w:kern w:val="2"/>
                                  <w:sz w:val="18"/>
                                  <w:szCs w:val="18"/>
                                </w:rPr>
                                <w:t>课程</w:t>
                              </w:r>
                            </w:p>
                          </w:txbxContent>
                        </wps:txbx>
                        <wps:bodyPr rot="0" spcFirstLastPara="0" vert="horz" wrap="square" lIns="91440" tIns="45720" rIns="91440" bIns="45720" numCol="1" spcCol="0" rtlCol="0" fromWordArt="0" anchor="ctr" anchorCtr="0" forceAA="0" compatLnSpc="1">
                          <a:noAutofit/>
                        </wps:bodyPr>
                      </wps:wsp>
                      <wps:wsp>
                        <wps:cNvPr id="35" name="直接连接符 35"/>
                        <wps:cNvCnPr/>
                        <wps:spPr>
                          <a:xfrm>
                            <a:off x="253885" y="1342526"/>
                            <a:ext cx="214779" cy="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36" name="直接连接符 36"/>
                        <wps:cNvCnPr/>
                        <wps:spPr>
                          <a:xfrm>
                            <a:off x="468644" y="372414"/>
                            <a:ext cx="0" cy="1839062"/>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44" name="直接连接符 44"/>
                        <wps:cNvCnPr/>
                        <wps:spPr>
                          <a:xfrm>
                            <a:off x="1108138" y="965711"/>
                            <a:ext cx="13817" cy="209911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41" name="矩形 41"/>
                        <wps:cNvSpPr/>
                        <wps:spPr>
                          <a:xfrm>
                            <a:off x="2143593" y="1241547"/>
                            <a:ext cx="3615857" cy="26979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0EF5D39">
                              <w:pPr>
                                <w:pStyle w:val="37"/>
                                <w:spacing w:before="0" w:beforeAutospacing="0" w:after="0" w:afterAutospacing="0"/>
                                <w:jc w:val="center"/>
                                <w:rPr>
                                  <w:rFonts w:ascii="仿宋_GB2312" w:hAnsiTheme="minorEastAsia"/>
                                </w:rPr>
                              </w:pPr>
                              <w:r>
                                <w:rPr>
                                  <w:rFonts w:hint="eastAsia" w:ascii="仿宋_GB2312" w:cs="Times New Roman" w:hAnsiTheme="minorEastAsia"/>
                                  <w:kern w:val="2"/>
                                  <w:sz w:val="18"/>
                                  <w:szCs w:val="18"/>
                                </w:rPr>
                                <w:t>综合实训</w:t>
                              </w:r>
                            </w:p>
                          </w:txbxContent>
                        </wps:txbx>
                        <wps:bodyPr rot="0" spcFirstLastPara="0" vert="horz" wrap="square" lIns="91440" tIns="45720" rIns="91440" bIns="45720" numCol="1" spcCol="0" rtlCol="0" fromWordArt="0" anchor="t" anchorCtr="0" forceAA="0" compatLnSpc="1">
                          <a:noAutofit/>
                        </wps:bodyPr>
                      </wps:wsp>
                      <wps:wsp>
                        <wps:cNvPr id="48" name="直接箭头连接符 48"/>
                        <wps:cNvCnPr/>
                        <wps:spPr>
                          <a:xfrm>
                            <a:off x="468663" y="3800057"/>
                            <a:ext cx="145298"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50" name="矩形 50"/>
                        <wps:cNvSpPr/>
                        <wps:spPr>
                          <a:xfrm>
                            <a:off x="622419" y="4279506"/>
                            <a:ext cx="349942" cy="676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3F562D2">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必修课程</w:t>
                              </w:r>
                            </w:p>
                          </w:txbxContent>
                        </wps:txbx>
                        <wps:bodyPr rot="0" spcFirstLastPara="0" vert="eaVert" wrap="square" lIns="0" tIns="45720" rIns="0" bIns="45720" numCol="1" spcCol="0" rtlCol="0" fromWordArt="0" anchor="ctr" anchorCtr="0" forceAA="0" compatLnSpc="1">
                          <a:noAutofit/>
                        </wps:bodyPr>
                      </wps:wsp>
                      <wps:wsp>
                        <wps:cNvPr id="51" name="矩形 51"/>
                        <wps:cNvSpPr/>
                        <wps:spPr>
                          <a:xfrm>
                            <a:off x="622331" y="3455230"/>
                            <a:ext cx="349942" cy="676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DDB3573">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选修课程</w:t>
                              </w:r>
                            </w:p>
                          </w:txbxContent>
                        </wps:txbx>
                        <wps:bodyPr rot="0" spcFirstLastPara="0" vert="eaVert" wrap="square" lIns="0" tIns="45720" rIns="0" bIns="45720" numCol="1" spcCol="0" rtlCol="0" fromWordArt="0" anchor="ctr" anchorCtr="0" forceAA="0" compatLnSpc="1">
                          <a:noAutofit/>
                        </wps:bodyPr>
                      </wps:wsp>
                      <wps:wsp>
                        <wps:cNvPr id="52" name="直接箭头连接符 52"/>
                        <wps:cNvCnPr>
                          <a:endCxn id="13" idx="1"/>
                        </wps:cNvCnPr>
                        <wps:spPr>
                          <a:xfrm>
                            <a:off x="972140" y="3826565"/>
                            <a:ext cx="1171726" cy="3682"/>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53" name="直接箭头连接符 53"/>
                        <wps:cNvCnPr/>
                        <wps:spPr>
                          <a:xfrm flipV="1">
                            <a:off x="987576" y="4595054"/>
                            <a:ext cx="1153949" cy="6351"/>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54" name="矩形 54"/>
                        <wps:cNvSpPr/>
                        <wps:spPr>
                          <a:xfrm>
                            <a:off x="0" y="35529"/>
                            <a:ext cx="349942" cy="3240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2C4CE6A">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专业课程</w:t>
                              </w:r>
                            </w:p>
                          </w:txbxContent>
                        </wps:txbx>
                        <wps:bodyPr rot="0" spcFirstLastPara="0" vert="eaVert" wrap="square" lIns="0" tIns="0" rIns="0" bIns="0" numCol="1" spcCol="0" rtlCol="0" fromWordArt="0" anchor="ctr" anchorCtr="0" forceAA="0" compatLnSpc="1">
                          <a:noAutofit/>
                        </wps:bodyPr>
                      </wps:wsp>
                      <wps:wsp>
                        <wps:cNvPr id="55" name="矩形 55"/>
                        <wps:cNvSpPr/>
                        <wps:spPr>
                          <a:xfrm>
                            <a:off x="621560" y="35529"/>
                            <a:ext cx="349942" cy="676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CFD9890">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拓展课程</w:t>
                              </w:r>
                            </w:p>
                          </w:txbxContent>
                        </wps:txbx>
                        <wps:bodyPr rot="0" spcFirstLastPara="0" vert="eaVert" wrap="square" lIns="0" tIns="45720" rIns="0" bIns="45720" numCol="1" spcCol="0" rtlCol="0" fromWordArt="0" anchor="ctr" anchorCtr="0" forceAA="0" compatLnSpc="1">
                          <a:noAutofit/>
                        </wps:bodyPr>
                      </wps:wsp>
                      <wps:wsp>
                        <wps:cNvPr id="56" name="矩形 56"/>
                        <wps:cNvSpPr/>
                        <wps:spPr>
                          <a:xfrm>
                            <a:off x="621560" y="838496"/>
                            <a:ext cx="349942" cy="247430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57BC53C">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必修课程</w:t>
                              </w:r>
                            </w:p>
                          </w:txbxContent>
                        </wps:txbx>
                        <wps:bodyPr rot="0" spcFirstLastPara="0" vert="eaVert" wrap="square" lIns="0" tIns="45720" rIns="0" bIns="45720" numCol="1" spcCol="0" rtlCol="0" fromWordArt="0" anchor="ctr" anchorCtr="0" forceAA="0" compatLnSpc="1">
                          <a:noAutofit/>
                        </wps:bodyPr>
                      </wps:wsp>
                      <wps:wsp>
                        <wps:cNvPr id="57" name="矩形 57"/>
                        <wps:cNvSpPr/>
                        <wps:spPr>
                          <a:xfrm>
                            <a:off x="1276751" y="2825755"/>
                            <a:ext cx="681466" cy="486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BA51C67">
                              <w:pPr>
                                <w:pStyle w:val="37"/>
                                <w:spacing w:before="0" w:beforeAutospacing="0" w:after="0" w:afterAutospacing="0"/>
                                <w:jc w:val="center"/>
                                <w:rPr>
                                  <w:rFonts w:ascii="仿宋_GB2312" w:hAnsiTheme="minorEastAsia"/>
                                  <w:spacing w:val="-16"/>
                                </w:rPr>
                              </w:pPr>
                              <w:r>
                                <w:rPr>
                                  <w:rFonts w:hint="eastAsia" w:ascii="仿宋_GB2312" w:cs="Times New Roman" w:hAnsiTheme="minorEastAsia"/>
                                  <w:spacing w:val="-16"/>
                                  <w:sz w:val="18"/>
                                  <w:szCs w:val="18"/>
                                </w:rPr>
                                <w:t>专业核心课程</w:t>
                              </w:r>
                            </w:p>
                          </w:txbxContent>
                        </wps:txbx>
                        <wps:bodyPr rot="0" spcFirstLastPara="0" vert="horz" wrap="square" lIns="91440" tIns="45720" rIns="91440" bIns="45720" numCol="1" spcCol="0" rtlCol="0" fromWordArt="0" anchor="ctr" anchorCtr="0" forceAA="0" compatLnSpc="1">
                          <a:noAutofit/>
                        </wps:bodyPr>
                      </wps:wsp>
                      <wps:wsp>
                        <wps:cNvPr id="38" name="直接箭头连接符 38"/>
                        <wps:cNvCnPr/>
                        <wps:spPr>
                          <a:xfrm>
                            <a:off x="1117382" y="3064799"/>
                            <a:ext cx="158395"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39" name="直接箭头连接符 39"/>
                        <wps:cNvCnPr/>
                        <wps:spPr>
                          <a:xfrm>
                            <a:off x="469079" y="2211476"/>
                            <a:ext cx="135147"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42" name="直接箭头连接符 42"/>
                        <wps:cNvCnPr/>
                        <wps:spPr>
                          <a:xfrm>
                            <a:off x="468895" y="373011"/>
                            <a:ext cx="135147"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46" name="直接箭头连接符 46"/>
                        <wps:cNvCnPr/>
                        <wps:spPr>
                          <a:xfrm>
                            <a:off x="1982931" y="3064821"/>
                            <a:ext cx="158395"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47" name="矩形 47"/>
                        <wps:cNvSpPr/>
                        <wps:spPr>
                          <a:xfrm>
                            <a:off x="2143125" y="2725420"/>
                            <a:ext cx="3615055" cy="66611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B6232F1">
                              <w:pPr>
                                <w:pStyle w:val="37"/>
                                <w:spacing w:before="0" w:beforeAutospacing="0" w:after="0" w:afterAutospacing="0"/>
                                <w:jc w:val="both"/>
                                <w:rPr>
                                  <w:rFonts w:ascii="仿宋_GB2312" w:hAnsiTheme="minorEastAsia"/>
                                  <w:spacing w:val="-16"/>
                                  <w:sz w:val="18"/>
                                  <w:szCs w:val="18"/>
                                </w:rPr>
                              </w:pPr>
                              <w:r>
                                <w:rPr>
                                  <w:rFonts w:hint="eastAsia" w:ascii="仿宋_GB2312" w:cs="Times New Roman" w:hAnsiTheme="minorEastAsia"/>
                                  <w:sz w:val="18"/>
                                  <w:szCs w:val="18"/>
                                  <w:lang w:val="en-US" w:eastAsia="zh-CN"/>
                                </w:rPr>
                                <w:t>1.</w:t>
                              </w:r>
                              <w:r>
                                <w:rPr>
                                  <w:rFonts w:hint="eastAsia" w:ascii="仿宋_GB2312" w:cs="Times New Roman" w:hAnsiTheme="minorEastAsia"/>
                                  <w:sz w:val="18"/>
                                  <w:szCs w:val="18"/>
                                </w:rPr>
                                <w:t xml:space="preserve">电梯结构与原理 </w:t>
                              </w:r>
                              <w:r>
                                <w:rPr>
                                  <w:rFonts w:hint="eastAsia" w:ascii="仿宋_GB2312" w:cs="Times New Roman" w:hAnsiTheme="minorEastAsia"/>
                                  <w:sz w:val="18"/>
                                  <w:szCs w:val="18"/>
                                  <w:lang w:val="en-US" w:eastAsia="zh-CN"/>
                                </w:rPr>
                                <w:t>2.</w:t>
                              </w:r>
                              <w:r>
                                <w:rPr>
                                  <w:rFonts w:hint="eastAsia" w:ascii="仿宋_GB2312" w:cs="Times New Roman" w:hAnsiTheme="minorEastAsia"/>
                                  <w:sz w:val="18"/>
                                  <w:szCs w:val="18"/>
                                </w:rPr>
                                <w:t>电梯</w:t>
                              </w:r>
                              <w:r>
                                <w:rPr>
                                  <w:rFonts w:hint="eastAsia" w:ascii="仿宋_GB2312" w:cs="Times New Roman" w:hAnsiTheme="minorEastAsia"/>
                                  <w:sz w:val="18"/>
                                  <w:szCs w:val="18"/>
                                  <w:lang w:val="en-US" w:eastAsia="zh-CN"/>
                                </w:rPr>
                                <w:t>自动</w:t>
                              </w:r>
                              <w:r>
                                <w:rPr>
                                  <w:rFonts w:hint="eastAsia" w:ascii="仿宋_GB2312" w:cs="Times New Roman" w:hAnsiTheme="minorEastAsia"/>
                                  <w:sz w:val="18"/>
                                  <w:szCs w:val="18"/>
                                </w:rPr>
                                <w:t>控制技术</w:t>
                              </w:r>
                              <w:r>
                                <w:rPr>
                                  <w:rFonts w:hint="eastAsia" w:ascii="仿宋_GB2312" w:cs="Times New Roman" w:hAnsiTheme="minorEastAsia"/>
                                  <w:sz w:val="18"/>
                                  <w:szCs w:val="18"/>
                                  <w:lang w:val="en-US" w:eastAsia="zh-CN"/>
                                </w:rPr>
                                <w:t xml:space="preserve"> 3.</w:t>
                              </w:r>
                              <w:r>
                                <w:rPr>
                                  <w:rFonts w:hint="eastAsia" w:ascii="仿宋_GB2312" w:hAnsiTheme="minorEastAsia"/>
                                  <w:spacing w:val="-16"/>
                                  <w:sz w:val="18"/>
                                  <w:szCs w:val="18"/>
                                </w:rPr>
                                <w:t>电梯的维修保养</w:t>
                              </w:r>
                              <w:r>
                                <w:rPr>
                                  <w:rFonts w:hint="eastAsia" w:ascii="仿宋_GB2312" w:cs="Times New Roman" w:hAnsiTheme="minorEastAsia"/>
                                  <w:sz w:val="18"/>
                                  <w:szCs w:val="18"/>
                                </w:rPr>
                                <w:t xml:space="preserve"> </w:t>
                              </w:r>
                              <w:r>
                                <w:rPr>
                                  <w:rFonts w:hint="eastAsia" w:ascii="仿宋_GB2312" w:cs="Times New Roman" w:hAnsiTheme="minorEastAsia"/>
                                  <w:sz w:val="18"/>
                                  <w:szCs w:val="18"/>
                                  <w:lang w:val="en-US" w:eastAsia="zh-CN"/>
                                </w:rPr>
                                <w:t>4.</w:t>
                              </w:r>
                              <w:r>
                                <w:rPr>
                                  <w:rFonts w:hint="eastAsia" w:ascii="仿宋_GB2312" w:hAnsiTheme="minorEastAsia"/>
                                  <w:spacing w:val="-16"/>
                                  <w:sz w:val="18"/>
                                  <w:szCs w:val="18"/>
                                </w:rPr>
                                <w:t>电梯安装与调试</w:t>
                              </w:r>
                              <w:r>
                                <w:rPr>
                                  <w:rFonts w:hint="eastAsia" w:ascii="仿宋_GB2312" w:hAnsiTheme="minorEastAsia"/>
                                  <w:spacing w:val="-16"/>
                                  <w:sz w:val="18"/>
                                  <w:szCs w:val="18"/>
                                  <w:lang w:val="en-US" w:eastAsia="zh-CN"/>
                                </w:rPr>
                                <w:t>5</w:t>
                              </w:r>
                              <w:r>
                                <w:rPr>
                                  <w:rFonts w:hint="eastAsia" w:ascii="仿宋_GB2312" w:cs="Times New Roman" w:hAnsiTheme="minorEastAsia"/>
                                  <w:sz w:val="18"/>
                                  <w:szCs w:val="18"/>
                                  <w:lang w:val="en-US" w:eastAsia="zh-CN"/>
                                </w:rPr>
                                <w:t>.</w:t>
                              </w:r>
                              <w:r>
                                <w:rPr>
                                  <w:rFonts w:hint="eastAsia" w:ascii="仿宋_GB2312" w:hAnsiTheme="minorEastAsia"/>
                                  <w:spacing w:val="-16"/>
                                  <w:sz w:val="18"/>
                                  <w:szCs w:val="18"/>
                                </w:rPr>
                                <w:t>电梯故障诊断与排除</w:t>
                              </w:r>
                              <w:r>
                                <w:rPr>
                                  <w:rFonts w:hint="eastAsia" w:ascii="仿宋_GB2312" w:hAnsiTheme="minorEastAsia"/>
                                  <w:spacing w:val="-16"/>
                                  <w:sz w:val="18"/>
                                  <w:szCs w:val="18"/>
                                  <w:lang w:val="en-US" w:eastAsia="zh-CN"/>
                                </w:rPr>
                                <w:t xml:space="preserve"> 6.</w:t>
                              </w:r>
                              <w:r>
                                <w:rPr>
                                  <w:rFonts w:hint="eastAsia" w:ascii="仿宋_GB2312" w:cs="Times New Roman" w:hAnsiTheme="minorEastAsia"/>
                                  <w:sz w:val="18"/>
                                  <w:szCs w:val="18"/>
                                </w:rPr>
                                <w:t>电梯安全技术</w:t>
                              </w:r>
                              <w:r>
                                <w:rPr>
                                  <w:rFonts w:hint="eastAsia" w:ascii="仿宋_GB2312" w:cs="Times New Roman" w:hAnsiTheme="minorEastAsia"/>
                                  <w:sz w:val="18"/>
                                  <w:szCs w:val="18"/>
                                  <w:lang w:val="en-US" w:eastAsia="zh-CN"/>
                                </w:rPr>
                                <w:t>7.</w:t>
                              </w:r>
                              <w:r>
                                <w:rPr>
                                  <w:rFonts w:hint="eastAsia" w:ascii="仿宋_GB2312" w:cs="Times New Roman" w:hAnsiTheme="minorEastAsia"/>
                                  <w:sz w:val="18"/>
                                  <w:szCs w:val="18"/>
                                </w:rPr>
                                <w:t>PLC技能与实训</w:t>
                              </w:r>
                            </w:p>
                            <w:p w14:paraId="58F06AB0">
                              <w:pPr>
                                <w:pStyle w:val="37"/>
                                <w:spacing w:before="0" w:beforeAutospacing="0" w:after="0" w:afterAutospacing="0"/>
                                <w:jc w:val="both"/>
                                <w:rPr>
                                  <w:rFonts w:ascii="仿宋_GB2312" w:hAnsiTheme="minorEastAsia"/>
                                  <w:sz w:val="18"/>
                                  <w:szCs w:val="18"/>
                                </w:rPr>
                              </w:pPr>
                            </w:p>
                            <w:p w14:paraId="09BC5526">
                              <w:pPr>
                                <w:pStyle w:val="37"/>
                                <w:spacing w:before="0" w:beforeAutospacing="0" w:after="0" w:afterAutospacing="0"/>
                                <w:rPr>
                                  <w:rFonts w:ascii="仿宋_GB2312" w:cs="Times New Roman" w:hAnsiTheme="minorEastAsia"/>
                                  <w:sz w:val="18"/>
                                  <w:szCs w:val="18"/>
                                </w:rPr>
                              </w:pPr>
                            </w:p>
                            <w:p w14:paraId="68495069">
                              <w:pPr>
                                <w:pStyle w:val="37"/>
                                <w:spacing w:before="0" w:beforeAutospacing="0" w:after="0" w:afterAutospacing="0"/>
                                <w:rPr>
                                  <w:rFonts w:ascii="仿宋_GB2312" w:hAnsiTheme="minorEastAsia"/>
                                  <w:sz w:val="18"/>
                                  <w:szCs w:val="18"/>
                                </w:rPr>
                              </w:pPr>
                            </w:p>
                          </w:txbxContent>
                        </wps:txbx>
                        <wps:bodyPr rot="0" spcFirstLastPara="0" vert="horz" wrap="square" lIns="91440" tIns="45720" rIns="91440" bIns="45720" numCol="1" spcCol="0" rtlCol="0" fromWordArt="0" anchor="t" anchorCtr="0" forceAA="0" compatLnSpc="1">
                          <a:noAutofit/>
                        </wps:bodyPr>
                      </wps:wsp>
                      <wps:wsp>
                        <wps:cNvPr id="49" name="直接连接符 49"/>
                        <wps:cNvCnPr/>
                        <wps:spPr>
                          <a:xfrm>
                            <a:off x="967217" y="2063410"/>
                            <a:ext cx="134497" cy="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59" name="直接箭头连接符 59"/>
                        <wps:cNvCnPr/>
                        <wps:spPr>
                          <a:xfrm>
                            <a:off x="1122045" y="2292985"/>
                            <a:ext cx="159385"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61" name="直接箭头连接符 61"/>
                        <wps:cNvCnPr/>
                        <wps:spPr>
                          <a:xfrm>
                            <a:off x="1983105" y="2300605"/>
                            <a:ext cx="158115"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66" name="直接箭头连接符 66"/>
                        <wps:cNvCnPr/>
                        <wps:spPr>
                          <a:xfrm>
                            <a:off x="1125900" y="1376848"/>
                            <a:ext cx="1015324"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67" name="直接箭头连接符 67"/>
                        <wps:cNvCnPr/>
                        <wps:spPr>
                          <a:xfrm>
                            <a:off x="1107301" y="965711"/>
                            <a:ext cx="1034062" cy="0"/>
                          </a:xfrm>
                          <a:prstGeom prst="straightConnector1">
                            <a:avLst/>
                          </a:prstGeom>
                          <a:ln w="12700">
                            <a:tailEnd type="stealth" w="sm" len="med"/>
                          </a:ln>
                        </wps:spPr>
                        <wps:style>
                          <a:lnRef idx="2">
                            <a:schemeClr val="dk1"/>
                          </a:lnRef>
                          <a:fillRef idx="1">
                            <a:schemeClr val="lt1"/>
                          </a:fillRef>
                          <a:effectRef idx="0">
                            <a:schemeClr val="dk1"/>
                          </a:effectRef>
                          <a:fontRef idx="minor">
                            <a:schemeClr val="dk1"/>
                          </a:fontRef>
                        </wps:style>
                        <wps:bodyPr/>
                      </wps:wsp>
                      <wps:wsp>
                        <wps:cNvPr id="68" name="直接箭头连接符 68"/>
                        <wps:cNvCnPr/>
                        <wps:spPr>
                          <a:xfrm flipV="1">
                            <a:off x="956558" y="372415"/>
                            <a:ext cx="1190424" cy="557"/>
                          </a:xfrm>
                          <a:prstGeom prst="straightConnector1">
                            <a:avLst/>
                          </a:prstGeom>
                          <a:ln w="12700">
                            <a:headEnd w="sm" len="lg"/>
                            <a:tailEnd type="stealth" w="sm" len="med"/>
                          </a:ln>
                        </wps:spPr>
                        <wps:style>
                          <a:lnRef idx="2">
                            <a:schemeClr val="dk1"/>
                          </a:lnRef>
                          <a:fillRef idx="1">
                            <a:schemeClr val="lt1"/>
                          </a:fillRef>
                          <a:effectRef idx="0">
                            <a:schemeClr val="dk1"/>
                          </a:effectRef>
                          <a:fontRef idx="minor">
                            <a:schemeClr val="dk1"/>
                          </a:fontRef>
                        </wps:style>
                        <wps:bodyPr/>
                      </wps:wsp>
                      <wps:wsp>
                        <wps:cNvPr id="28" name="矩形 28"/>
                        <wps:cNvSpPr/>
                        <wps:spPr>
                          <a:xfrm>
                            <a:off x="2153285" y="1941830"/>
                            <a:ext cx="3566160" cy="6286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B82625B">
                              <w:pPr>
                                <w:pStyle w:val="37"/>
                                <w:spacing w:before="0" w:beforeAutospacing="0" w:after="0" w:afterAutospacing="0"/>
                                <w:jc w:val="both"/>
                                <w:rPr>
                                  <w:rFonts w:ascii="仿宋_GB2312" w:hAnsiTheme="minorEastAsia"/>
                                  <w:spacing w:val="-16"/>
                                  <w:sz w:val="18"/>
                                  <w:szCs w:val="18"/>
                                </w:rPr>
                              </w:pPr>
                              <w:r>
                                <w:rPr>
                                  <w:rFonts w:ascii="仿宋_GB2312" w:cs="Times New Roman" w:hAnsiTheme="minorEastAsia"/>
                                  <w:sz w:val="18"/>
                                  <w:szCs w:val="18"/>
                                </w:rPr>
                                <w:t>1．</w:t>
                              </w:r>
                              <w:r>
                                <w:rPr>
                                  <w:rFonts w:hint="eastAsia" w:ascii="仿宋_GB2312" w:cs="Times New Roman" w:hAnsiTheme="minorEastAsia"/>
                                  <w:sz w:val="18"/>
                                  <w:szCs w:val="18"/>
                                </w:rPr>
                                <w:t xml:space="preserve">电工电子技术 </w:t>
                              </w:r>
                              <w:r>
                                <w:rPr>
                                  <w:rFonts w:ascii="仿宋_GB2312" w:cs="Times New Roman" w:hAnsiTheme="minorEastAsia"/>
                                  <w:sz w:val="18"/>
                                  <w:szCs w:val="18"/>
                                </w:rPr>
                                <w:t>2．</w:t>
                              </w:r>
                              <w:r>
                                <w:rPr>
                                  <w:rFonts w:hint="eastAsia" w:ascii="仿宋_GB2312" w:cs="Times New Roman" w:hAnsiTheme="minorEastAsia"/>
                                  <w:sz w:val="18"/>
                                  <w:szCs w:val="18"/>
                                </w:rPr>
                                <w:t xml:space="preserve">机械制图与CAD </w:t>
                              </w:r>
                              <w:r>
                                <w:rPr>
                                  <w:rFonts w:ascii="仿宋_GB2312" w:cs="Times New Roman" w:hAnsiTheme="minorEastAsia"/>
                                  <w:sz w:val="18"/>
                                  <w:szCs w:val="18"/>
                                </w:rPr>
                                <w:t>3．</w:t>
                              </w:r>
                              <w:r>
                                <w:rPr>
                                  <w:rFonts w:hint="eastAsia" w:ascii="仿宋_GB2312" w:cs="Times New Roman" w:hAnsiTheme="minorEastAsia"/>
                                  <w:sz w:val="18"/>
                                  <w:szCs w:val="18"/>
                                </w:rPr>
                                <w:t xml:space="preserve">机械基础 </w:t>
                              </w:r>
                              <w:r>
                                <w:rPr>
                                  <w:rFonts w:ascii="仿宋_GB2312" w:cs="Times New Roman" w:hAnsiTheme="minorEastAsia"/>
                                  <w:sz w:val="18"/>
                                  <w:szCs w:val="18"/>
                                </w:rPr>
                                <w:t>4．</w:t>
                              </w:r>
                              <w:r>
                                <w:rPr>
                                  <w:rFonts w:hint="eastAsia" w:ascii="仿宋_GB2312" w:cs="Times New Roman" w:hAnsiTheme="minorEastAsia"/>
                                  <w:sz w:val="18"/>
                                  <w:szCs w:val="18"/>
                                  <w:lang w:val="en-US" w:eastAsia="zh-CN"/>
                                </w:rPr>
                                <w:t>钳工技术基础与技能</w:t>
                              </w:r>
                              <w:r>
                                <w:rPr>
                                  <w:rFonts w:hint="eastAsia" w:ascii="仿宋_GB2312" w:cs="Times New Roman" w:hAnsiTheme="minorEastAsia"/>
                                  <w:sz w:val="18"/>
                                  <w:szCs w:val="18"/>
                                </w:rPr>
                                <w:t xml:space="preserve"> </w:t>
                              </w:r>
                            </w:p>
                            <w:p w14:paraId="45D39BD6">
                              <w:pPr>
                                <w:pStyle w:val="37"/>
                                <w:spacing w:before="0" w:beforeAutospacing="0" w:after="0" w:afterAutospacing="0"/>
                                <w:jc w:val="both"/>
                                <w:rPr>
                                  <w:rFonts w:ascii="仿宋_GB2312" w:hAnsiTheme="minorEastAsia"/>
                                  <w:spacing w:val="-16"/>
                                  <w:sz w:val="18"/>
                                  <w:szCs w:val="18"/>
                                </w:rPr>
                              </w:pPr>
                            </w:p>
                          </w:txbxContent>
                        </wps:txbx>
                        <wps:bodyPr rot="0" spcFirstLastPara="0" vert="horz" wrap="square" lIns="91440" tIns="45720" rIns="91440" bIns="45720" numCol="1" spcCol="0" rtlCol="0" fromWordArt="0" anchor="ctr" anchorCtr="0" forceAA="0" compatLnSpc="1">
                          <a:noAutofit/>
                        </wps:bodyPr>
                      </wps:wsp>
                      <wps:wsp>
                        <wps:cNvPr id="29" name="矩形 29"/>
                        <wps:cNvSpPr/>
                        <wps:spPr>
                          <a:xfrm>
                            <a:off x="2155825" y="1627505"/>
                            <a:ext cx="1657350" cy="22669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DDF95A6">
                              <w:pPr>
                                <w:pStyle w:val="37"/>
                                <w:spacing w:before="0" w:beforeAutospacing="0" w:after="0" w:afterAutospacing="0" w:line="200" w:lineRule="exact"/>
                                <w:jc w:val="center"/>
                                <w:rPr>
                                  <w:rFonts w:ascii="仿宋_GB2312" w:hAnsiTheme="minorEastAsia"/>
                                </w:rPr>
                              </w:pPr>
                              <w:r>
                                <w:rPr>
                                  <w:rFonts w:hint="eastAsia" w:ascii="仿宋_GB2312" w:cs="Times New Roman" w:hAnsiTheme="minorEastAsia"/>
                                  <w:kern w:val="2"/>
                                  <w:sz w:val="18"/>
                                  <w:szCs w:val="18"/>
                                </w:rPr>
                                <w:t>电梯安装调试方向</w:t>
                              </w:r>
                            </w:p>
                          </w:txbxContent>
                        </wps:txbx>
                        <wps:bodyPr rot="0" spcFirstLastPara="0" vert="horz" wrap="square" lIns="91440" tIns="45720" rIns="91440" bIns="45720" numCol="1" spcCol="0" rtlCol="0" fromWordArt="0" anchor="ctr" anchorCtr="0" forceAA="0" compatLnSpc="1">
                          <a:noAutofit/>
                        </wps:bodyPr>
                      </wps:wsp>
                      <wps:wsp>
                        <wps:cNvPr id="58" name="矩形 58"/>
                        <wps:cNvSpPr/>
                        <wps:spPr>
                          <a:xfrm>
                            <a:off x="4071620" y="1627505"/>
                            <a:ext cx="1657350" cy="22669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CF6B77A">
                              <w:pPr>
                                <w:pStyle w:val="37"/>
                                <w:spacing w:before="0" w:beforeAutospacing="0" w:after="0" w:afterAutospacing="0" w:line="200" w:lineRule="exact"/>
                                <w:jc w:val="center"/>
                              </w:pPr>
                              <w:r>
                                <w:rPr>
                                  <w:rFonts w:hint="eastAsia" w:cs="Times New Roman"/>
                                  <w:kern w:val="2"/>
                                  <w:sz w:val="18"/>
                                  <w:szCs w:val="18"/>
                                </w:rPr>
                                <w:t>电梯维修保养方向</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413.6pt;width:453.5pt;" coordsize="5759450,5252720" editas="canvas" o:gfxdata="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">
                <o:lock v:ext="edit" aspectratio="f"/>
                <v:shape id="_x0000_s1026" o:spid="_x0000_s1026" style="position:absolute;left:0;top:0;height:5252720;width:5759450;" filled="f" stroked="f" coordsize="21600,21600" o:gfxdata="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">
                  <v:fill on="f" focussize="0,0"/>
                  <v:stroke on="f"/>
                  <v:imagedata o:title=""/>
                  <o:lock v:ext="edit" aspectratio="f"/>
                </v:shape>
                <v:rect id="_x0000_s1026" o:spid="_x0000_s1026" o:spt="1" style="position:absolute;left:0;top:3455231;height:1501121;width:349942;v-text-anchor:middle;" fillcolor="#FFFFFF [3201]" filled="t" stroked="t" coordsize="21600,21600" o:gfxdata="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daZ&#10;bdQAAAAFAQAADwAAAAAAAAABACAAAAAiAAAAZHJzL2Rvd25yZXYueG1sUEsBAhQAFAAAAAgAh07i&#10;QDviC7JfAgAAugQAAA4AAAAAAAAAAQAgAAAAIwEAAGRycy9lMm9Eb2MueG1sUEsFBgAAAAAGAAYA&#10;WQEAAPQFAAAAAA==&#10;">
                  <v:fill on="t" focussize="0,0"/>
                  <v:stroke weight="1pt" color="#000000 [3200]" joinstyle="round"/>
                  <v:imagedata o:title=""/>
                  <o:lock v:ext="edit" aspectratio="f"/>
                  <v:textbox inset="0mm,1.27mm,0mm,1.27mm" style="layout-flow:vertical-ideographic;">
                    <w:txbxContent>
                      <w:p w14:paraId="7C0E693F">
                        <w:pPr>
                          <w:pStyle w:val="37"/>
                          <w:spacing w:before="0" w:beforeAutospacing="0" w:after="0" w:afterAutospacing="0"/>
                          <w:jc w:val="center"/>
                          <w:rPr>
                            <w:rFonts w:ascii="仿宋_GB2312" w:hAnsiTheme="minorEastAsia"/>
                            <w:spacing w:val="20"/>
                            <w:sz w:val="18"/>
                            <w:szCs w:val="18"/>
                          </w:rPr>
                        </w:pPr>
                        <w:r>
                          <w:rPr>
                            <w:rFonts w:hint="eastAsia" w:ascii="仿宋_GB2312" w:hAnsiTheme="minorEastAsia"/>
                            <w:spacing w:val="20"/>
                            <w:sz w:val="18"/>
                            <w:szCs w:val="18"/>
                          </w:rPr>
                          <w:t>公共基础课程</w:t>
                        </w:r>
                      </w:p>
                    </w:txbxContent>
                  </v:textbox>
                </v:rect>
                <v:rect id="_x0000_s1026" o:spid="_x0000_s1026" o:spt="1" style="position:absolute;left:2143866;top:3497254;height:666000;width:3613933;v-text-anchor:middle;" fillcolor="#FFFFFF [3201]" filled="t" stroked="t" coordsize="21600,21600" o:gfxdata="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lr/mtIAAAAFAQAADwAAAAAAAAABACAAAAAiAAAAZHJzL2Rvd25yZXYueG1sUEsBAhQA&#10;FAAAAAgAh07iQMAXLTVqAgAAxgQAAA4AAAAAAAAAAQAgAAAAIQEAAGRycy9lMm9Eb2MueG1sUEsF&#10;BgAAAAAGAAYAWQEAAP0FAAAAAA==&#10;">
                  <v:fill on="t" focussize="0,0"/>
                  <v:stroke weight="1pt" color="#000000 [3200]" joinstyle="round"/>
                  <v:imagedata o:title=""/>
                  <o:lock v:ext="edit" aspectratio="f"/>
                  <v:textbox>
                    <w:txbxContent>
                      <w:p w14:paraId="3BFF4A05">
                        <w:pPr>
                          <w:pStyle w:val="37"/>
                          <w:spacing w:before="0" w:beforeAutospacing="0" w:after="0" w:afterAutospacing="0"/>
                          <w:jc w:val="both"/>
                          <w:rPr>
                            <w:rFonts w:hint="default" w:ascii="仿宋_GB2312" w:eastAsia="仿宋_GB2312" w:cs="Times New Roman" w:hAnsiTheme="minorEastAsia"/>
                            <w:kern w:val="2"/>
                            <w:sz w:val="18"/>
                            <w:szCs w:val="18"/>
                            <w:lang w:val="en-US" w:eastAsia="zh-CN"/>
                          </w:rPr>
                        </w:pPr>
                        <w:r>
                          <w:rPr>
                            <w:rFonts w:ascii="仿宋_GB2312" w:cs="Times New Roman" w:hAnsiTheme="minorEastAsia"/>
                            <w:kern w:val="2"/>
                            <w:sz w:val="18"/>
                            <w:szCs w:val="18"/>
                          </w:rPr>
                          <w:t>1．</w:t>
                        </w:r>
                        <w:r>
                          <w:rPr>
                            <w:rFonts w:hint="eastAsia" w:ascii="仿宋_GB2312" w:cs="Times New Roman" w:hAnsiTheme="minorEastAsia"/>
                            <w:kern w:val="2"/>
                            <w:sz w:val="18"/>
                            <w:szCs w:val="18"/>
                          </w:rPr>
                          <w:t>安全教育  2</w:t>
                        </w:r>
                        <w:r>
                          <w:rPr>
                            <w:rFonts w:ascii="仿宋_GB2312" w:cs="Times New Roman" w:hAnsiTheme="minorEastAsia"/>
                            <w:kern w:val="2"/>
                            <w:sz w:val="18"/>
                            <w:szCs w:val="18"/>
                          </w:rPr>
                          <w:t>．</w:t>
                        </w:r>
                        <w:r>
                          <w:rPr>
                            <w:rFonts w:hint="eastAsia" w:ascii="仿宋_GB2312" w:cs="Times New Roman" w:hAnsiTheme="minorEastAsia"/>
                            <w:kern w:val="2"/>
                            <w:sz w:val="18"/>
                            <w:szCs w:val="18"/>
                            <w:lang w:val="en-US" w:eastAsia="zh-CN"/>
                          </w:rPr>
                          <w:t>党史国史</w:t>
                        </w:r>
                        <w:r>
                          <w:rPr>
                            <w:rFonts w:hint="eastAsia" w:ascii="仿宋_GB2312" w:cs="Times New Roman" w:hAnsiTheme="minorEastAsia"/>
                            <w:kern w:val="2"/>
                            <w:sz w:val="18"/>
                            <w:szCs w:val="18"/>
                          </w:rPr>
                          <w:t xml:space="preserve">  </w:t>
                        </w:r>
                        <w:r>
                          <w:rPr>
                            <w:rFonts w:ascii="仿宋_GB2312" w:cs="Times New Roman" w:hAnsiTheme="minorEastAsia"/>
                            <w:kern w:val="2"/>
                            <w:sz w:val="18"/>
                            <w:szCs w:val="18"/>
                          </w:rPr>
                          <w:t>3．</w:t>
                        </w:r>
                        <w:r>
                          <w:rPr>
                            <w:rFonts w:hint="eastAsia" w:ascii="仿宋_GB2312" w:hAnsiTheme="minorEastAsia"/>
                            <w:sz w:val="18"/>
                            <w:szCs w:val="18"/>
                            <w:lang w:val="en-US" w:eastAsia="zh-CN"/>
                          </w:rPr>
                          <w:t>职业发展与就业指导</w:t>
                        </w:r>
                        <w:r>
                          <w:rPr>
                            <w:rFonts w:hint="eastAsia" w:ascii="仿宋_GB2312" w:cs="Times New Roman" w:hAnsiTheme="minorEastAsia"/>
                            <w:kern w:val="2"/>
                            <w:sz w:val="18"/>
                            <w:szCs w:val="18"/>
                          </w:rPr>
                          <w:t xml:space="preserve">  </w:t>
                        </w:r>
                        <w:r>
                          <w:rPr>
                            <w:rFonts w:ascii="仿宋_GB2312" w:cs="Times New Roman" w:hAnsiTheme="minorEastAsia"/>
                            <w:kern w:val="2"/>
                            <w:sz w:val="18"/>
                            <w:szCs w:val="18"/>
                          </w:rPr>
                          <w:t>4．</w:t>
                        </w:r>
                        <w:r>
                          <w:rPr>
                            <w:rFonts w:hint="eastAsia" w:ascii="仿宋_GB2312" w:cs="Times New Roman" w:hAnsiTheme="minorEastAsia"/>
                            <w:kern w:val="2"/>
                            <w:sz w:val="18"/>
                            <w:szCs w:val="18"/>
                            <w:lang w:val="en-US" w:eastAsia="zh-CN"/>
                          </w:rPr>
                          <w:t>职业素养</w:t>
                        </w:r>
                        <w:r>
                          <w:rPr>
                            <w:rFonts w:hint="eastAsia" w:ascii="仿宋_GB2312" w:hAnsiTheme="minorEastAsia"/>
                            <w:sz w:val="18"/>
                            <w:szCs w:val="18"/>
                          </w:rPr>
                          <w:t xml:space="preserve">  5</w:t>
                        </w:r>
                        <w:r>
                          <w:rPr>
                            <w:rFonts w:ascii="仿宋_GB2312" w:hAnsiTheme="minorEastAsia"/>
                            <w:sz w:val="18"/>
                            <w:szCs w:val="18"/>
                          </w:rPr>
                          <w:t>．中华优秀传统文化</w:t>
                        </w:r>
                        <w:r>
                          <w:rPr>
                            <w:rFonts w:hint="eastAsia" w:ascii="仿宋_GB2312" w:hAnsiTheme="minorEastAsia"/>
                            <w:sz w:val="18"/>
                            <w:szCs w:val="18"/>
                            <w:lang w:val="en-US" w:eastAsia="zh-CN"/>
                          </w:rPr>
                          <w:t xml:space="preserve"> 6.创新创业教育</w:t>
                        </w:r>
                      </w:p>
                    </w:txbxContent>
                  </v:textbox>
                </v:rect>
                <v:rect id="_x0000_s1026" o:spid="_x0000_s1026" o:spt="1" style="position:absolute;left:2143760;top:4231640;height:901700;width:3551555;v-text-anchor:middle;" fillcolor="#FFFFFF [3201]" filled="t" stroked="t" coordsize="21600,21600" o:gfxdata="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pa/5rSAAAABQEAAA8AAAAAAAAAAQAgAAAAIgAAAGRycy9kb3ducmV2LnhtbFBLAQIUABQA&#10;AAAIAIdO4kC1jAataAIAAMYEAAAOAAAAAAAAAAEAIAAAACEBAABkcnMvZTJvRG9jLnhtbFBLBQYA&#10;AAAABgAGAFkBAAD7BQAAAAA=&#10;">
                  <v:fill on="t" focussize="0,0"/>
                  <v:stroke weight="1pt" color="#000000 [3200]" joinstyle="round"/>
                  <v:imagedata o:title=""/>
                  <o:lock v:ext="edit" aspectratio="f"/>
                  <v:textbox>
                    <w:txbxContent>
                      <w:p w14:paraId="7444900D">
                        <w:pPr>
                          <w:pStyle w:val="37"/>
                          <w:spacing w:before="0" w:beforeAutospacing="0" w:after="0" w:afterAutospacing="0"/>
                          <w:jc w:val="both"/>
                          <w:rPr>
                            <w:rFonts w:hint="eastAsia" w:ascii="仿宋_GB2312" w:cs="Times New Roman" w:hAnsiTheme="minorEastAsia"/>
                            <w:kern w:val="2"/>
                            <w:sz w:val="18"/>
                            <w:szCs w:val="18"/>
                          </w:rPr>
                        </w:pPr>
                        <w:r>
                          <w:rPr>
                            <w:rFonts w:ascii="仿宋_GB2312" w:cs="Times New Roman" w:hAnsiTheme="minorEastAsia"/>
                            <w:kern w:val="2"/>
                            <w:sz w:val="18"/>
                            <w:szCs w:val="18"/>
                          </w:rPr>
                          <w:t>1．</w:t>
                        </w:r>
                        <w:r>
                          <w:rPr>
                            <w:rFonts w:hint="eastAsia" w:ascii="仿宋_GB2312" w:cs="Times New Roman" w:hAnsiTheme="minorEastAsia"/>
                            <w:kern w:val="2"/>
                            <w:sz w:val="18"/>
                            <w:szCs w:val="18"/>
                          </w:rPr>
                          <w:t xml:space="preserve">思想政治（心理健康与职业生涯、习近平新时代中国特色社会主义思想学生读本、哲学与人生、职业道德与法治） </w:t>
                        </w:r>
                        <w:r>
                          <w:rPr>
                            <w:rFonts w:ascii="仿宋_GB2312" w:cs="Times New Roman" w:hAnsiTheme="minorEastAsia"/>
                            <w:kern w:val="2"/>
                            <w:sz w:val="18"/>
                            <w:szCs w:val="18"/>
                          </w:rPr>
                          <w:t xml:space="preserve"> 2．</w:t>
                        </w:r>
                        <w:r>
                          <w:rPr>
                            <w:rFonts w:hint="eastAsia" w:ascii="仿宋_GB2312" w:cs="Times New Roman" w:hAnsiTheme="minorEastAsia"/>
                            <w:kern w:val="2"/>
                            <w:sz w:val="18"/>
                            <w:szCs w:val="18"/>
                          </w:rPr>
                          <w:t xml:space="preserve">语文  </w:t>
                        </w:r>
                        <w:r>
                          <w:rPr>
                            <w:rFonts w:ascii="仿宋_GB2312" w:cs="Times New Roman" w:hAnsiTheme="minorEastAsia"/>
                            <w:kern w:val="2"/>
                            <w:sz w:val="18"/>
                            <w:szCs w:val="18"/>
                          </w:rPr>
                          <w:t>3．</w:t>
                        </w:r>
                        <w:r>
                          <w:rPr>
                            <w:rFonts w:hint="eastAsia" w:ascii="仿宋_GB2312" w:cs="Times New Roman" w:hAnsiTheme="minorEastAsia"/>
                            <w:kern w:val="2"/>
                            <w:sz w:val="18"/>
                            <w:szCs w:val="18"/>
                          </w:rPr>
                          <w:t xml:space="preserve">历史  </w:t>
                        </w:r>
                        <w:r>
                          <w:rPr>
                            <w:rFonts w:ascii="仿宋_GB2312" w:cs="Times New Roman" w:hAnsiTheme="minorEastAsia"/>
                            <w:kern w:val="2"/>
                            <w:sz w:val="18"/>
                            <w:szCs w:val="18"/>
                          </w:rPr>
                          <w:t>4．</w:t>
                        </w:r>
                        <w:r>
                          <w:rPr>
                            <w:rFonts w:hint="eastAsia" w:ascii="仿宋_GB2312" w:cs="Times New Roman" w:hAnsiTheme="minorEastAsia"/>
                            <w:kern w:val="2"/>
                            <w:sz w:val="18"/>
                            <w:szCs w:val="18"/>
                          </w:rPr>
                          <w:t xml:space="preserve">数学  </w:t>
                        </w:r>
                        <w:r>
                          <w:rPr>
                            <w:rFonts w:ascii="仿宋_GB2312" w:cs="Times New Roman" w:hAnsiTheme="minorEastAsia"/>
                            <w:kern w:val="2"/>
                            <w:sz w:val="18"/>
                            <w:szCs w:val="18"/>
                          </w:rPr>
                          <w:t>5．</w:t>
                        </w:r>
                        <w:r>
                          <w:rPr>
                            <w:rFonts w:hint="eastAsia" w:ascii="仿宋_GB2312" w:cs="Times New Roman" w:hAnsiTheme="minorEastAsia"/>
                            <w:kern w:val="2"/>
                            <w:sz w:val="18"/>
                            <w:szCs w:val="18"/>
                          </w:rPr>
                          <w:t>英语</w:t>
                        </w:r>
                        <w:r>
                          <w:rPr>
                            <w:rFonts w:ascii="仿宋_GB2312" w:cs="Times New Roman" w:hAnsiTheme="minorEastAsia"/>
                            <w:kern w:val="2"/>
                            <w:sz w:val="18"/>
                            <w:szCs w:val="18"/>
                          </w:rPr>
                          <w:t>6．</w:t>
                        </w:r>
                        <w:r>
                          <w:rPr>
                            <w:rFonts w:hint="eastAsia" w:ascii="仿宋_GB2312" w:cs="Times New Roman" w:hAnsiTheme="minorEastAsia"/>
                            <w:kern w:val="2"/>
                            <w:sz w:val="18"/>
                            <w:szCs w:val="18"/>
                          </w:rPr>
                          <w:t>信息技术</w:t>
                        </w:r>
                        <w:r>
                          <w:rPr>
                            <w:rFonts w:ascii="仿宋_GB2312" w:cs="Times New Roman" w:hAnsiTheme="minorEastAsia"/>
                            <w:kern w:val="2"/>
                            <w:sz w:val="18"/>
                            <w:szCs w:val="18"/>
                          </w:rPr>
                          <w:t>7．</w:t>
                        </w:r>
                        <w:r>
                          <w:rPr>
                            <w:rFonts w:hint="eastAsia" w:ascii="仿宋_GB2312" w:cs="Times New Roman" w:hAnsiTheme="minorEastAsia"/>
                            <w:kern w:val="2"/>
                            <w:sz w:val="18"/>
                            <w:szCs w:val="18"/>
                          </w:rPr>
                          <w:t xml:space="preserve">体育与健康  </w:t>
                        </w:r>
                        <w:r>
                          <w:rPr>
                            <w:rFonts w:ascii="仿宋_GB2312" w:cs="Times New Roman" w:hAnsiTheme="minorEastAsia"/>
                            <w:kern w:val="2"/>
                            <w:sz w:val="18"/>
                            <w:szCs w:val="18"/>
                          </w:rPr>
                          <w:t>8．</w:t>
                        </w:r>
                        <w:r>
                          <w:rPr>
                            <w:rFonts w:hint="eastAsia" w:ascii="仿宋_GB2312" w:cs="Times New Roman" w:hAnsiTheme="minorEastAsia"/>
                            <w:kern w:val="2"/>
                            <w:sz w:val="18"/>
                            <w:szCs w:val="18"/>
                          </w:rPr>
                          <w:t>艺术（音乐鉴赏与实践、美术鉴赏与实践）9．劳动教育</w:t>
                        </w:r>
                      </w:p>
                      <w:p w14:paraId="2C3CF65E">
                        <w:pPr>
                          <w:pStyle w:val="37"/>
                          <w:spacing w:before="0" w:beforeAutospacing="0" w:after="0" w:afterAutospacing="0"/>
                          <w:jc w:val="both"/>
                          <w:rPr>
                            <w:rFonts w:hint="eastAsia" w:ascii="仿宋_GB2312" w:cs="Times New Roman" w:hAnsiTheme="minorEastAsia"/>
                            <w:color w:val="FF0000"/>
                            <w:kern w:val="2"/>
                            <w:sz w:val="18"/>
                            <w:szCs w:val="18"/>
                          </w:rPr>
                        </w:pPr>
                      </w:p>
                      <w:p w14:paraId="54EF64C6">
                        <w:pPr>
                          <w:pStyle w:val="37"/>
                          <w:spacing w:before="0" w:beforeAutospacing="0" w:after="0" w:afterAutospacing="0"/>
                          <w:jc w:val="both"/>
                          <w:rPr>
                            <w:rFonts w:hint="eastAsia" w:ascii="仿宋_GB2312" w:cs="Times New Roman" w:hAnsiTheme="minorEastAsia"/>
                            <w:color w:val="FF0000"/>
                            <w:kern w:val="2"/>
                            <w:sz w:val="18"/>
                            <w:szCs w:val="18"/>
                          </w:rPr>
                        </w:pPr>
                      </w:p>
                      <w:p w14:paraId="27EB4E92">
                        <w:pPr>
                          <w:pStyle w:val="37"/>
                          <w:spacing w:before="0" w:beforeAutospacing="0" w:after="0" w:afterAutospacing="0"/>
                          <w:jc w:val="both"/>
                          <w:rPr>
                            <w:rFonts w:hint="eastAsia" w:ascii="仿宋_GB2312" w:cs="Times New Roman" w:hAnsiTheme="minorEastAsia"/>
                            <w:color w:val="FF0000"/>
                            <w:kern w:val="2"/>
                            <w:sz w:val="18"/>
                            <w:szCs w:val="18"/>
                          </w:rPr>
                        </w:pPr>
                      </w:p>
                      <w:p w14:paraId="05CC8F73">
                        <w:pPr>
                          <w:pStyle w:val="37"/>
                          <w:spacing w:before="0" w:beforeAutospacing="0" w:after="0" w:afterAutospacing="0"/>
                          <w:jc w:val="both"/>
                          <w:rPr>
                            <w:rFonts w:ascii="仿宋_GB2312" w:hAnsiTheme="minorEastAsia"/>
                          </w:rPr>
                        </w:pPr>
                        <w:r>
                          <w:rPr>
                            <w:rFonts w:hint="eastAsia" w:ascii="仿宋_GB2312" w:cs="Times New Roman" w:hAnsiTheme="minorEastAsia"/>
                            <w:kern w:val="2"/>
                            <w:sz w:val="18"/>
                            <w:szCs w:val="18"/>
                          </w:rPr>
                          <w:t xml:space="preserve">   </w:t>
                        </w:r>
                        <w:r>
                          <w:rPr>
                            <w:rFonts w:ascii="仿宋_GB2312" w:cs="Times New Roman" w:hAnsiTheme="minorEastAsia"/>
                            <w:kern w:val="2"/>
                            <w:sz w:val="18"/>
                            <w:szCs w:val="18"/>
                          </w:rPr>
                          <w:t>9．</w:t>
                        </w:r>
                        <w:r>
                          <w:rPr>
                            <w:rFonts w:hint="eastAsia" w:ascii="仿宋_GB2312" w:cs="Times New Roman" w:hAnsiTheme="minorEastAsia"/>
                            <w:kern w:val="2"/>
                            <w:sz w:val="18"/>
                            <w:szCs w:val="18"/>
                          </w:rPr>
                          <w:t>劳动教育</w:t>
                        </w:r>
                      </w:p>
                    </w:txbxContent>
                  </v:textbox>
                </v:rect>
                <v:line id="_x0000_s1026" o:spid="_x0000_s1026" o:spt="20" style="position:absolute;left:358659;top:4169860;height:0;width:120127;" fillcolor="#FFFFFF [3201]" filled="t" stroked="t" coordsize="21600,21600" o:gfxdata="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ULmc3U&#10;AAAABQEAAA8AAAAAAAAAAQAgAAAAIgAAAGRycy9kb3ducmV2LnhtbFBLAQIUABQAAAAIAIdO4kBN&#10;IY/r6wEAANADAAAOAAAAAAAAAAEAIAAAACMBAABkcnMvZTJvRG9jLnhtbFBLBQYAAAAABgAGAFkB&#10;AACABQAAAAA=&#10;">
                  <v:fill on="t" focussize="0,0"/>
                  <v:stroke weight="1pt" color="#000000 [3200]" joinstyle="round"/>
                  <v:imagedata o:title=""/>
                  <o:lock v:ext="edit" aspectratio="f"/>
                </v:line>
                <v:line id="_x0000_s1026" o:spid="_x0000_s1026" o:spt="20" style="position:absolute;left:468644;top:3800057;height:795652;width:0;" fillcolor="#FFFFFF [3201]" filled="t" stroked="t" coordsize="21600,21600" o:gfxdata="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ULmc3U&#10;AAAABQEAAA8AAAAAAAAAAQAgAAAAIgAAAGRycy9kb3ducmV2LnhtbFBLAQIUABQAAAAIAIdO4kDc&#10;b2ho6wEAANADAAAOAAAAAAAAAAEAIAAAACMBAABkcnMvZTJvRG9jLnhtbFBLBQYAAAAABgAGAFkB&#10;AACABQAAAAA=&#10;">
                  <v:fill on="t" focussize="0,0"/>
                  <v:stroke weight="1pt" color="#000000 [3200]" joinstyle="round"/>
                  <v:imagedata o:title=""/>
                  <o:lock v:ext="edit" aspectratio="f"/>
                </v:line>
                <v:shape id="_x0000_s1026" o:spid="_x0000_s1026" o:spt="32" type="#_x0000_t32" style="position:absolute;left:460831;top:4595074;height:0;width:145785;"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C+e4NYAAAAFAQAADwAA&#10;AAAAAAABACAAAAAiAAAAZHJzL2Rvd25yZXYueG1sUEsBAhQAFAAAAAgAh07iQDnCXSkYAgAAEAQA&#10;AA4AAAAAAAAAAQAgAAAAJQEAAGRycy9lMm9Eb2MueG1sUEsFBgAAAAAGAAYAWQEAAK8FAAAAAA==&#10;">
                  <v:fill on="t" focussize="0,0"/>
                  <v:stroke weight="1pt" color="#000000 [3200]" joinstyle="round" endarrow="classic" endarrowwidth="narrow"/>
                  <v:imagedata o:title=""/>
                  <o:lock v:ext="edit" aspectratio="f"/>
                </v:shape>
                <v:rect id="_x0000_s1026" o:spid="_x0000_s1026" o:spt="1" style="position:absolute;left:2143528;top:35532;height:666000;width:3615922;v-text-anchor:middle;" fillcolor="#FFFFFF [3201]" filled="t" stroked="t" coordsize="21600,21600" o:gfxdata="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qWv+a0gAAAAUBAAAPAAAAAAAAAAEAIAAAACIAAABkcnMvZG93bnJldi54bWxQSwECFAAU&#10;AAAACACHTuJAdBiNg2kCAADEBAAADgAAAAAAAAABACAAAAAhAQAAZHJzL2Uyb0RvYy54bWxQSwUG&#10;AAAAAAYABgBZAQAA/AUAAAAA&#10;">
                  <v:fill on="t" focussize="0,0"/>
                  <v:stroke weight="1pt" color="#000000 [3200]" joinstyle="round"/>
                  <v:imagedata o:title=""/>
                  <o:lock v:ext="edit" aspectratio="f"/>
                  <v:textbox>
                    <w:txbxContent>
                      <w:p w14:paraId="0922BA51">
                        <w:pPr>
                          <w:pStyle w:val="37"/>
                          <w:spacing w:before="0" w:beforeAutospacing="0" w:after="0" w:afterAutospacing="0" w:line="200" w:lineRule="exact"/>
                          <w:jc w:val="center"/>
                          <w:rPr>
                            <w:rFonts w:hint="eastAsia" w:ascii="仿宋_GB2312" w:cs="Times New Roman" w:hAnsiTheme="minorEastAsia"/>
                            <w:kern w:val="2"/>
                            <w:sz w:val="18"/>
                            <w:szCs w:val="18"/>
                          </w:rPr>
                        </w:pPr>
                        <w:r>
                          <w:rPr>
                            <w:rFonts w:hint="eastAsia" w:ascii="仿宋_GB2312" w:cs="Times New Roman" w:hAnsiTheme="minorEastAsia"/>
                            <w:kern w:val="2"/>
                            <w:sz w:val="18"/>
                            <w:szCs w:val="18"/>
                            <w:lang w:val="en-US" w:eastAsia="zh-CN"/>
                          </w:rPr>
                          <w:t>1.</w:t>
                        </w:r>
                        <w:r>
                          <w:rPr>
                            <w:rFonts w:hint="eastAsia" w:ascii="仿宋_GB2312" w:cs="Times New Roman" w:hAnsiTheme="minorEastAsia"/>
                            <w:kern w:val="2"/>
                            <w:sz w:val="18"/>
                            <w:szCs w:val="18"/>
                          </w:rPr>
                          <w:t>电梯施工组织与管理</w:t>
                        </w:r>
                        <w:r>
                          <w:rPr>
                            <w:rFonts w:hint="eastAsia" w:ascii="仿宋_GB2312" w:cs="Times New Roman" w:hAnsiTheme="minorEastAsia"/>
                            <w:kern w:val="2"/>
                            <w:sz w:val="18"/>
                            <w:szCs w:val="18"/>
                            <w:lang w:val="en-US" w:eastAsia="zh-CN"/>
                          </w:rPr>
                          <w:t>2.</w:t>
                        </w:r>
                        <w:r>
                          <w:rPr>
                            <w:rFonts w:hint="eastAsia" w:ascii="仿宋_GB2312" w:cs="Times New Roman" w:hAnsiTheme="minorEastAsia"/>
                            <w:kern w:val="2"/>
                            <w:sz w:val="18"/>
                            <w:szCs w:val="18"/>
                          </w:rPr>
                          <w:t>机电设备安装与维护</w:t>
                        </w:r>
                        <w:r>
                          <w:rPr>
                            <w:rFonts w:hint="eastAsia" w:ascii="仿宋_GB2312" w:cs="Times New Roman" w:hAnsiTheme="minorEastAsia"/>
                            <w:kern w:val="2"/>
                            <w:sz w:val="18"/>
                            <w:szCs w:val="18"/>
                            <w:lang w:val="en-US" w:eastAsia="zh-CN"/>
                          </w:rPr>
                          <w:t>3.</w:t>
                        </w:r>
                        <w:r>
                          <w:rPr>
                            <w:rFonts w:hint="eastAsia" w:ascii="仿宋_GB2312" w:cs="Times New Roman" w:hAnsiTheme="minorEastAsia"/>
                            <w:kern w:val="2"/>
                            <w:sz w:val="18"/>
                            <w:szCs w:val="18"/>
                          </w:rPr>
                          <w:t>机电产品营销</w:t>
                        </w:r>
                        <w:r>
                          <w:rPr>
                            <w:rFonts w:hint="eastAsia" w:ascii="仿宋_GB2312" w:cs="Times New Roman" w:hAnsiTheme="minorEastAsia"/>
                            <w:kern w:val="2"/>
                            <w:sz w:val="18"/>
                            <w:szCs w:val="18"/>
                            <w:lang w:val="en-US" w:eastAsia="zh-CN"/>
                          </w:rPr>
                          <w:t>4.</w:t>
                        </w:r>
                        <w:r>
                          <w:rPr>
                            <w:rFonts w:hint="eastAsia" w:ascii="仿宋_GB2312" w:cs="Times New Roman" w:hAnsiTheme="minorEastAsia"/>
                            <w:kern w:val="2"/>
                            <w:sz w:val="18"/>
                            <w:szCs w:val="18"/>
                          </w:rPr>
                          <w:t>CAD 技能训练</w:t>
                        </w:r>
                        <w:r>
                          <w:rPr>
                            <w:rFonts w:hint="eastAsia" w:ascii="仿宋_GB2312" w:cs="Times New Roman" w:hAnsiTheme="minorEastAsia"/>
                            <w:kern w:val="2"/>
                            <w:sz w:val="18"/>
                            <w:szCs w:val="18"/>
                            <w:lang w:val="en-US" w:eastAsia="zh-CN"/>
                          </w:rPr>
                          <w:t>5.</w:t>
                        </w:r>
                        <w:r>
                          <w:rPr>
                            <w:rFonts w:hint="eastAsia" w:ascii="仿宋_GB2312" w:cs="Times New Roman" w:hAnsiTheme="minorEastAsia"/>
                            <w:kern w:val="2"/>
                            <w:sz w:val="18"/>
                            <w:szCs w:val="18"/>
                          </w:rPr>
                          <w:t>电气识图</w:t>
                        </w:r>
                        <w:r>
                          <w:rPr>
                            <w:rFonts w:hint="eastAsia" w:ascii="仿宋_GB2312" w:cs="Times New Roman" w:hAnsiTheme="minorEastAsia"/>
                            <w:kern w:val="2"/>
                            <w:sz w:val="18"/>
                            <w:szCs w:val="18"/>
                            <w:lang w:val="en-US" w:eastAsia="zh-CN"/>
                          </w:rPr>
                          <w:t>6.焊接技术7.</w:t>
                        </w:r>
                        <w:r>
                          <w:rPr>
                            <w:rFonts w:hint="eastAsia" w:ascii="仿宋_GB2312" w:cs="Times New Roman" w:hAnsiTheme="minorEastAsia"/>
                            <w:kern w:val="2"/>
                            <w:sz w:val="18"/>
                            <w:szCs w:val="18"/>
                          </w:rPr>
                          <w:t>电梯验收与检测技术</w:t>
                        </w:r>
                        <w:r>
                          <w:rPr>
                            <w:rFonts w:hint="eastAsia" w:ascii="仿宋_GB2312" w:cs="Times New Roman" w:hAnsiTheme="minorEastAsia"/>
                            <w:kern w:val="2"/>
                            <w:sz w:val="18"/>
                            <w:szCs w:val="18"/>
                            <w:lang w:val="en-US" w:eastAsia="zh-CN"/>
                          </w:rPr>
                          <w:t>8.</w:t>
                        </w:r>
                        <w:r>
                          <w:rPr>
                            <w:rFonts w:hint="eastAsia" w:ascii="仿宋_GB2312" w:cs="Times New Roman" w:hAnsiTheme="minorEastAsia"/>
                            <w:kern w:val="2"/>
                            <w:sz w:val="18"/>
                            <w:szCs w:val="18"/>
                          </w:rPr>
                          <w:t>电梯法规</w:t>
                        </w:r>
                      </w:p>
                    </w:txbxContent>
                  </v:textbox>
                </v:rect>
                <v:rect id="_x0000_s1026" o:spid="_x0000_s1026" o:spt="1" style="position:absolute;left:2143866;top:837442;height:273914;width:3615033;v-text-anchor:middle;" fillcolor="#FFFFFF [3201]" filled="t" stroked="t" coordsize="21600,21600" o:gfxdata="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Wv+a0gAAAAUBAAAPAAAAAAAAAAEAIAAAACIAAABkcnMvZG93bnJldi54bWxQSwECFAAUAAAA&#10;CACHTuJAi/rOdWYCAADFBAAADgAAAAAAAAABACAAAAAhAQAAZHJzL2Uyb0RvYy54bWxQSwUGAAAA&#10;AAYABgBZAQAA+QUAAAAA&#10;">
                  <v:fill on="t" focussize="0,0"/>
                  <v:stroke weight="1pt" color="#000000 [3200]" joinstyle="round"/>
                  <v:imagedata o:title=""/>
                  <o:lock v:ext="edit" aspectratio="f"/>
                  <v:textbox>
                    <w:txbxContent>
                      <w:p w14:paraId="431A3107">
                        <w:pPr>
                          <w:pStyle w:val="37"/>
                          <w:spacing w:before="0" w:beforeAutospacing="0" w:after="0" w:afterAutospacing="0"/>
                          <w:jc w:val="center"/>
                          <w:rPr>
                            <w:rFonts w:ascii="仿宋_GB2312" w:hAnsiTheme="minorEastAsia"/>
                          </w:rPr>
                        </w:pPr>
                        <w:r>
                          <w:rPr>
                            <w:rFonts w:hint="eastAsia" w:ascii="仿宋_GB2312" w:cs="Times New Roman" w:hAnsiTheme="minorEastAsia"/>
                            <w:kern w:val="2"/>
                            <w:sz w:val="18"/>
                            <w:szCs w:val="18"/>
                          </w:rPr>
                          <w:t>岗位实习</w:t>
                        </w:r>
                      </w:p>
                    </w:txbxContent>
                  </v:textbox>
                </v:rect>
                <v:rect id="_x0000_s1026" o:spid="_x0000_s1026" o:spt="1" style="position:absolute;left:1276985;top:2012315;height:486410;width:681355;v-text-anchor:middle;" fillcolor="#FFFFFF [3201]" filled="t" stroked="t" coordsize="21600,21600" o:gfxdata="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lr/mtIAAAAFAQAADwAAAAAAAAABACAAAAAiAAAAZHJzL2Rvd25yZXYueG1sUEsBAhQAFAAA&#10;AAgAh07iQPYlz3VnAgAAxQQAAA4AAAAAAAAAAQAgAAAAIQEAAGRycy9lMm9Eb2MueG1sUEsFBgAA&#10;AAAGAAYAWQEAAPoFAAAAAA==&#10;">
                  <v:fill on="t" focussize="0,0"/>
                  <v:stroke weight="1pt" color="#000000 [3200]" joinstyle="round"/>
                  <v:imagedata o:title=""/>
                  <o:lock v:ext="edit" aspectratio="f"/>
                  <v:textbox>
                    <w:txbxContent>
                      <w:p w14:paraId="5BE79683">
                        <w:pPr>
                          <w:pStyle w:val="37"/>
                          <w:spacing w:before="0" w:beforeAutospacing="0" w:after="0" w:afterAutospacing="0"/>
                          <w:jc w:val="center"/>
                          <w:rPr>
                            <w:rFonts w:hint="eastAsia" w:ascii="仿宋_GB2312" w:eastAsia="仿宋_GB2312" w:hAnsiTheme="minorEastAsia"/>
                            <w:lang w:val="en-US" w:eastAsia="zh-CN"/>
                          </w:rPr>
                        </w:pPr>
                        <w:r>
                          <w:rPr>
                            <w:rFonts w:hint="eastAsia" w:ascii="仿宋_GB2312" w:cs="Times New Roman" w:hAnsiTheme="minorEastAsia"/>
                            <w:kern w:val="2"/>
                            <w:sz w:val="18"/>
                            <w:szCs w:val="18"/>
                          </w:rPr>
                          <w:t>专业</w:t>
                        </w:r>
                        <w:r>
                          <w:rPr>
                            <w:rFonts w:hint="eastAsia" w:ascii="仿宋_GB2312" w:cs="Times New Roman" w:hAnsiTheme="minorEastAsia"/>
                            <w:kern w:val="2"/>
                            <w:sz w:val="18"/>
                            <w:szCs w:val="18"/>
                            <w:lang w:val="en-US" w:eastAsia="zh-CN"/>
                          </w:rPr>
                          <w:t>基础</w:t>
                        </w:r>
                      </w:p>
                      <w:p w14:paraId="3AD3D98E">
                        <w:pPr>
                          <w:pStyle w:val="37"/>
                          <w:spacing w:before="0" w:beforeAutospacing="0" w:after="0" w:afterAutospacing="0"/>
                          <w:jc w:val="center"/>
                          <w:rPr>
                            <w:rFonts w:ascii="仿宋_GB2312"/>
                          </w:rPr>
                        </w:pPr>
                        <w:r>
                          <w:rPr>
                            <w:rFonts w:hint="eastAsia" w:ascii="仿宋_GB2312" w:cs="Times New Roman" w:hAnsiTheme="minorEastAsia"/>
                            <w:kern w:val="2"/>
                            <w:sz w:val="18"/>
                            <w:szCs w:val="18"/>
                          </w:rPr>
                          <w:t>课程</w:t>
                        </w:r>
                      </w:p>
                    </w:txbxContent>
                  </v:textbox>
                </v:rect>
                <v:line id="_x0000_s1026" o:spid="_x0000_s1026" o:spt="20" style="position:absolute;left:253885;top:1342526;height:0;width:214779;" fillcolor="#FFFFFF [3201]" filled="t" stroked="t" coordsize="21600,21600" o:gfxdata="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QuZ&#10;zdQAAAAFAQAADwAAAAAAAAABACAAAAAiAAAAZHJzL2Rvd25yZXYueG1sUEsBAhQAFAAAAAgAh07i&#10;QL6CTiLtAQAA0AMAAA4AAAAAAAAAAQAgAAAAIwEAAGRycy9lMm9Eb2MueG1sUEsFBgAAAAAGAAYA&#10;WQEAAIIFAAAAAA==&#10;">
                  <v:fill on="t" focussize="0,0"/>
                  <v:stroke weight="1pt" color="#000000 [3200]" joinstyle="round"/>
                  <v:imagedata o:title=""/>
                  <o:lock v:ext="edit" aspectratio="f"/>
                </v:line>
                <v:line id="_x0000_s1026" o:spid="_x0000_s1026" o:spt="20" style="position:absolute;left:468644;top:372414;height:1839062;width:0;" fillcolor="#FFFFFF [3201]" filled="t" stroked="t" coordsize="21600,21600" o:gfxdata="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QuZzdQA&#10;AAAFAQAADwAAAAAAAAABACAAAAAiAAAAZHJzL2Rvd25yZXYueG1sUEsBAhQAFAAAAAgAh07iQMBX&#10;uRLqAQAA0AMAAA4AAAAAAAAAAQAgAAAAIwEAAGRycy9lMm9Eb2MueG1sUEsFBgAAAAAGAAYAWQEA&#10;AH8FAAAAAA==&#10;">
                  <v:fill on="t" focussize="0,0"/>
                  <v:stroke weight="1pt" color="#000000 [3200]" joinstyle="round"/>
                  <v:imagedata o:title=""/>
                  <o:lock v:ext="edit" aspectratio="f"/>
                </v:line>
                <v:line id="_x0000_s1026" o:spid="_x0000_s1026" o:spt="20" style="position:absolute;left:1108138;top:965711;height:2099110;width:13817;" fillcolor="#FFFFFF [3201]" filled="t" stroked="t" coordsize="21600,21600" o:gfxdata="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C5nN1AAAAAUBAAAPAAAAAAAAAAEAIAAAACIAAABkcnMvZG93bnJldi54bWxQSwECFAAUAAAACACH&#10;TuJAM2nucO8BAADVAwAADgAAAAAAAAABACAAAAAjAQAAZHJzL2Uyb0RvYy54bWxQSwUGAAAAAAYA&#10;BgBZAQAAhAUAAAAA&#10;">
                  <v:fill on="t" focussize="0,0"/>
                  <v:stroke weight="1pt" color="#000000 [3200]" joinstyle="round"/>
                  <v:imagedata o:title=""/>
                  <o:lock v:ext="edit" aspectratio="f"/>
                </v:line>
                <v:rect id="_x0000_s1026" o:spid="_x0000_s1026" o:spt="1" style="position:absolute;left:2143593;top:1241547;height:269796;width:3615857;" fillcolor="#FFFFFF [3201]" filled="t" stroked="t" coordsize="21600,21600" o:gfxdata="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1X30tcAAAAFAQAADwAAAAAAAAABACAAAAAiAAAAZHJzL2Rvd25yZXYueG1sUEsB&#10;AhQAFAAAAAgAh07iQCgCsUBoAgAAxAQAAA4AAAAAAAAAAQAgAAAAJgEAAGRycy9lMm9Eb2MueG1s&#10;UEsFBgAAAAAGAAYAWQEAAAAGAAAAAA==&#10;">
                  <v:fill on="t" focussize="0,0"/>
                  <v:stroke weight="1pt" color="#000000 [3200]" joinstyle="round"/>
                  <v:imagedata o:title=""/>
                  <o:lock v:ext="edit" aspectratio="f"/>
                  <v:textbox>
                    <w:txbxContent>
                      <w:p w14:paraId="70EF5D39">
                        <w:pPr>
                          <w:pStyle w:val="37"/>
                          <w:spacing w:before="0" w:beforeAutospacing="0" w:after="0" w:afterAutospacing="0"/>
                          <w:jc w:val="center"/>
                          <w:rPr>
                            <w:rFonts w:ascii="仿宋_GB2312" w:hAnsiTheme="minorEastAsia"/>
                          </w:rPr>
                        </w:pPr>
                        <w:r>
                          <w:rPr>
                            <w:rFonts w:hint="eastAsia" w:ascii="仿宋_GB2312" w:cs="Times New Roman" w:hAnsiTheme="minorEastAsia"/>
                            <w:kern w:val="2"/>
                            <w:sz w:val="18"/>
                            <w:szCs w:val="18"/>
                          </w:rPr>
                          <w:t>综合实训</w:t>
                        </w:r>
                      </w:p>
                    </w:txbxContent>
                  </v:textbox>
                </v:rect>
                <v:shape id="_x0000_s1026" o:spid="_x0000_s1026" o:spt="32" type="#_x0000_t32" style="position:absolute;left:468663;top:3800057;height:0;width:145298;"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C+e4NYAAAAFAQAADwAA&#10;AAAAAAABACAAAAAiAAAAZHJzL2Rvd25yZXYueG1sUEsBAhQAFAAAAAgAh07iQO3dexkYAgAAEAQA&#10;AA4AAAAAAAAAAQAgAAAAJQEAAGRycy9lMm9Eb2MueG1sUEsFBgAAAAAGAAYAWQEAAK8FAAAAAA==&#10;">
                  <v:fill on="t" focussize="0,0"/>
                  <v:stroke weight="1pt" color="#000000 [3200]" joinstyle="round" endarrow="classic" endarrowwidth="narrow"/>
                  <v:imagedata o:title=""/>
                  <o:lock v:ext="edit" aspectratio="f"/>
                </v:shape>
                <v:rect id="_x0000_s1026" o:spid="_x0000_s1026" o:spt="1" style="position:absolute;left:622419;top:4279506;height:676800;width:349942;v-text-anchor:middle;" fillcolor="#FFFFFF [3201]" filled="t" stroked="t" coordsize="21600,21600" o:gfxdata="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Z1plt1AAAAAUBAAAPAAAAAAAAAAEAIAAAACIAAABkcnMvZG93bnJldi54bWxQSwECFAAU&#10;AAAACACHTuJA8NVskmcCAAC+BAAADgAAAAAAAAABACAAAAAjAQAAZHJzL2Uyb0RvYy54bWxQSwUG&#10;AAAAAAYABgBZAQAA/AUAAAAA&#10;">
                  <v:fill on="t" focussize="0,0"/>
                  <v:stroke weight="1pt" color="#000000 [3200]" joinstyle="round"/>
                  <v:imagedata o:title=""/>
                  <o:lock v:ext="edit" aspectratio="f"/>
                  <v:textbox inset="0mm,1.27mm,0mm,1.27mm" style="layout-flow:vertical-ideographic;">
                    <w:txbxContent>
                      <w:p w14:paraId="53F562D2">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必修课程</w:t>
                        </w:r>
                      </w:p>
                    </w:txbxContent>
                  </v:textbox>
                </v:rect>
                <v:rect id="_x0000_s1026" o:spid="_x0000_s1026" o:spt="1" style="position:absolute;left:622331;top:3455230;height:676800;width:349942;v-text-anchor:middle;" fillcolor="#FFFFFF [3201]" filled="t" stroked="t" coordsize="21600,21600" o:gfxdata="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1plt1AAAAAUBAAAPAAAAAAAAAAEAIAAAACIAAABkcnMvZG93bnJldi54bWxQSwECFAAUAAAA&#10;CACHTuJAqQ1UaWQCAAC+BAAADgAAAAAAAAABACAAAAAjAQAAZHJzL2Uyb0RvYy54bWxQSwUGAAAA&#10;AAYABgBZAQAA+QUAAAAA&#10;">
                  <v:fill on="t" focussize="0,0"/>
                  <v:stroke weight="1pt" color="#000000 [3200]" joinstyle="round"/>
                  <v:imagedata o:title=""/>
                  <o:lock v:ext="edit" aspectratio="f"/>
                  <v:textbox inset="0mm,1.27mm,0mm,1.27mm" style="layout-flow:vertical-ideographic;">
                    <w:txbxContent>
                      <w:p w14:paraId="5DDB3573">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选修课程</w:t>
                        </w:r>
                      </w:p>
                    </w:txbxContent>
                  </v:textbox>
                </v:rect>
                <v:shape id="_x0000_s1026" o:spid="_x0000_s1026" o:spt="32" type="#_x0000_t32" style="position:absolute;left:972140;top:3826565;height:3682;width:1171726;"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AvnuDWAAAABQEAAA8AAAAAAAAAAQAgAAAAIgAAAGRycy9kb3ducmV2LnhtbFBLAQIUABQAAAAI&#10;AIdO4kA0tKUdKAIAADwEAAAOAAAAAAAAAAEAIAAAACUBAABkcnMvZTJvRG9jLnhtbFBLBQYAAAAA&#10;BgAGAFkBAAC/BQAAAAA=&#10;">
                  <v:fill on="t" focussize="0,0"/>
                  <v:stroke weight="1pt" color="#000000 [3200]" joinstyle="round" endarrow="classic" endarrowwidth="narrow"/>
                  <v:imagedata o:title=""/>
                  <o:lock v:ext="edit" aspectratio="f"/>
                </v:shape>
                <v:shape id="_x0000_s1026" o:spid="_x0000_s1026" o:spt="32" type="#_x0000_t32" style="position:absolute;left:987576;top:4595054;flip:y;height:6351;width:1153949;" fillcolor="#FFFFFF [3201]" filled="t" stroked="t" coordsize="21600,21600" o:gfxdata="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TTBW9QA&#10;AAAFAQAADwAAAAAAAAABACAAAAAiAAAAZHJzL2Rvd25yZXYueG1sUEsBAhQAFAAAAAgAh07iQBMg&#10;KKwjAgAAHgQAAA4AAAAAAAAAAQAgAAAAIwEAAGRycy9lMm9Eb2MueG1sUEsFBgAAAAAGAAYAWQEA&#10;ALgFAAAAAA==&#10;">
                  <v:fill on="t" focussize="0,0"/>
                  <v:stroke weight="1pt" color="#000000 [3200]" joinstyle="round" endarrow="classic" endarrowwidth="narrow"/>
                  <v:imagedata o:title=""/>
                  <o:lock v:ext="edit" aspectratio="f"/>
                </v:shape>
                <v:rect id="_x0000_s1026" o:spid="_x0000_s1026" o:spt="1" style="position:absolute;left:0;top:35529;height:3240000;width:349942;v-text-anchor:middle;" fillcolor="#FFFFFF [3201]" filled="t" stroked="t" coordsize="21600,21600" o:gfxdata="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SFM3NYAAAAF&#10;AQAADwAAAAAAAAABACAAAAAiAAAAZHJzL2Rvd25yZXYueG1sUEsBAhQAFAAAAAgAh07iQIJlzLhX&#10;AgAAsAQAAA4AAAAAAAAAAQAgAAAAJQEAAGRycy9lMm9Eb2MueG1sUEsFBgAAAAAGAAYAWQEAAO4F&#10;AAAAAA==&#10;">
                  <v:fill on="t" focussize="0,0"/>
                  <v:stroke weight="1pt" color="#000000 [3200]" joinstyle="round"/>
                  <v:imagedata o:title=""/>
                  <o:lock v:ext="edit" aspectratio="f"/>
                  <v:textbox inset="0mm,0mm,0mm,0mm" style="layout-flow:vertical-ideographic;">
                    <w:txbxContent>
                      <w:p w14:paraId="52C4CE6A">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专业课程</w:t>
                        </w:r>
                      </w:p>
                    </w:txbxContent>
                  </v:textbox>
                </v:rect>
                <v:rect id="_x0000_s1026" o:spid="_x0000_s1026" o:spt="1" style="position:absolute;left:621560;top:35529;height:676800;width:349942;v-text-anchor:middle;" fillcolor="#FFFFFF [3201]" filled="t" stroked="t" coordsize="21600,21600" o:gfxdata="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1plt1AAAAAUBAAAPAAAAAAAAAAEAIAAAACIAAABkcnMvZG93bnJldi54bWxQSwECFAAUAAAA&#10;CACHTuJAtmbS4WQCAAC8BAAADgAAAAAAAAABACAAAAAjAQAAZHJzL2Uyb0RvYy54bWxQSwUGAAAA&#10;AAYABgBZAQAA+QUAAAAA&#10;">
                  <v:fill on="t" focussize="0,0"/>
                  <v:stroke weight="1pt" color="#000000 [3200]" joinstyle="round"/>
                  <v:imagedata o:title=""/>
                  <o:lock v:ext="edit" aspectratio="f"/>
                  <v:textbox inset="0mm,1.27mm,0mm,1.27mm" style="layout-flow:vertical-ideographic;">
                    <w:txbxContent>
                      <w:p w14:paraId="0CFD9890">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拓展课程</w:t>
                        </w:r>
                      </w:p>
                    </w:txbxContent>
                  </v:textbox>
                </v:rect>
                <v:rect id="_x0000_s1026" o:spid="_x0000_s1026" o:spt="1" style="position:absolute;left:621560;top:838496;height:2474305;width:349942;v-text-anchor:middle;" fillcolor="#FFFFFF [3201]" filled="t" stroked="t" coordsize="21600,21600" o:gfxdata="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nWmW3UAAAABQEAAA8AAAAAAAAAAQAgAAAAIgAAAGRycy9kb3ducmV2LnhtbFBLAQIUABQA&#10;AAAIAIdO4kBWQaAKZgIAAL4EAAAOAAAAAAAAAAEAIAAAACMBAABkcnMvZTJvRG9jLnhtbFBLBQYA&#10;AAAABgAGAFkBAAD7BQAAAAA=&#10;">
                  <v:fill on="t" focussize="0,0"/>
                  <v:stroke weight="1pt" color="#000000 [3200]" joinstyle="round"/>
                  <v:imagedata o:title=""/>
                  <o:lock v:ext="edit" aspectratio="f"/>
                  <v:textbox inset="0mm,1.27mm,0mm,1.27mm" style="layout-flow:vertical-ideographic;">
                    <w:txbxContent>
                      <w:p w14:paraId="657BC53C">
                        <w:pPr>
                          <w:pStyle w:val="37"/>
                          <w:spacing w:before="0" w:beforeAutospacing="0" w:after="0" w:afterAutospacing="0"/>
                          <w:jc w:val="center"/>
                          <w:rPr>
                            <w:rFonts w:ascii="仿宋_GB2312" w:hAnsiTheme="minorEastAsia"/>
                          </w:rPr>
                        </w:pPr>
                        <w:r>
                          <w:rPr>
                            <w:rFonts w:hint="eastAsia" w:ascii="仿宋_GB2312" w:hAnsiTheme="minorEastAsia"/>
                            <w:spacing w:val="20"/>
                            <w:sz w:val="18"/>
                            <w:szCs w:val="18"/>
                          </w:rPr>
                          <w:t>必修课程</w:t>
                        </w:r>
                      </w:p>
                    </w:txbxContent>
                  </v:textbox>
                </v:rect>
                <v:rect id="_x0000_s1026" o:spid="_x0000_s1026" o:spt="1" style="position:absolute;left:1276751;top:2825755;height:486000;width:681466;v-text-anchor:middle;" fillcolor="#FFFFFF [3201]" filled="t" stroked="t" coordsize="21600,21600" o:gfxdata="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lr/mtIAAAAFAQAADwAAAAAAAAABACAAAAAiAAAAZHJzL2Rvd25yZXYueG1sUEsBAhQAFAAA&#10;AAgAh07iQHbwWrVnAgAAxQQAAA4AAAAAAAAAAQAgAAAAIQEAAGRycy9lMm9Eb2MueG1sUEsFBgAA&#10;AAAGAAYAWQEAAPoFAAAAAA==&#10;">
                  <v:fill on="t" focussize="0,0"/>
                  <v:stroke weight="1pt" color="#000000 [3200]" joinstyle="round"/>
                  <v:imagedata o:title=""/>
                  <o:lock v:ext="edit" aspectratio="f"/>
                  <v:textbox>
                    <w:txbxContent>
                      <w:p w14:paraId="5BA51C67">
                        <w:pPr>
                          <w:pStyle w:val="37"/>
                          <w:spacing w:before="0" w:beforeAutospacing="0" w:after="0" w:afterAutospacing="0"/>
                          <w:jc w:val="center"/>
                          <w:rPr>
                            <w:rFonts w:ascii="仿宋_GB2312" w:hAnsiTheme="minorEastAsia"/>
                            <w:spacing w:val="-16"/>
                          </w:rPr>
                        </w:pPr>
                        <w:r>
                          <w:rPr>
                            <w:rFonts w:hint="eastAsia" w:ascii="仿宋_GB2312" w:cs="Times New Roman" w:hAnsiTheme="minorEastAsia"/>
                            <w:spacing w:val="-16"/>
                            <w:sz w:val="18"/>
                            <w:szCs w:val="18"/>
                          </w:rPr>
                          <w:t>专业核心课程</w:t>
                        </w:r>
                      </w:p>
                    </w:txbxContent>
                  </v:textbox>
                </v:rect>
                <v:shape id="_x0000_s1026" o:spid="_x0000_s1026" o:spt="32" type="#_x0000_t32" style="position:absolute;left:1117382;top:3064799;height:0;width:158395;"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AvnuDWAAAABQEAAA8A&#10;AAAAAAAAAQAgAAAAIgAAAGRycy9kb3ducmV2LnhtbFBLAQIUABQAAAAIAIdO4kBe2ImPGQIAABEE&#10;AAAOAAAAAAAAAAEAIAAAACUBAABkcnMvZTJvRG9jLnhtbFBLBQYAAAAABgAGAFkBAACwBQAAAAA=&#10;">
                  <v:fill on="t" focussize="0,0"/>
                  <v:stroke weight="1pt" color="#000000 [3200]" joinstyle="round" endarrow="classic" endarrowwidth="narrow"/>
                  <v:imagedata o:title=""/>
                  <o:lock v:ext="edit" aspectratio="f"/>
                </v:shape>
                <v:shape id="_x0000_s1026" o:spid="_x0000_s1026" o:spt="32" type="#_x0000_t32" style="position:absolute;left:469079;top:2211476;height:0;width:135147;"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C+e4NYAAAAFAQAADwAA&#10;AAAAAAABACAAAAAiAAAAZHJzL2Rvd25yZXYueG1sUEsBAhQAFAAAAAgAh07iQJSNo+oYAgAAEAQA&#10;AA4AAAAAAAAAAQAgAAAAJQEAAGRycy9lMm9Eb2MueG1sUEsFBgAAAAAGAAYAWQEAAK8FAAAAAA==&#10;">
                  <v:fill on="t" focussize="0,0"/>
                  <v:stroke weight="1pt" color="#000000 [3200]" joinstyle="round" endarrow="classic" endarrowwidth="narrow"/>
                  <v:imagedata o:title=""/>
                  <o:lock v:ext="edit" aspectratio="f"/>
                </v:shape>
                <v:shape id="_x0000_s1026" o:spid="_x0000_s1026" o:spt="32" type="#_x0000_t32" style="position:absolute;left:468895;top:373011;height:0;width:135147;"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L57g1gAAAAUBAAAPAAAA&#10;AAAAAAEAIAAAACIAAABkcnMvZG93bnJldi54bWxQSwECFAAUAAAACACHTuJAAf8mHBcCAAAPBAAA&#10;DgAAAAAAAAABACAAAAAlAQAAZHJzL2Uyb0RvYy54bWxQSwUGAAAAAAYABgBZAQAArgUAAAAA&#10;">
                  <v:fill on="t" focussize="0,0"/>
                  <v:stroke weight="1pt" color="#000000 [3200]" joinstyle="round" endarrow="classic" endarrowwidth="narrow"/>
                  <v:imagedata o:title=""/>
                  <o:lock v:ext="edit" aspectratio="f"/>
                </v:shape>
                <v:shape id="_x0000_s1026" o:spid="_x0000_s1026" o:spt="32" type="#_x0000_t32" style="position:absolute;left:1982931;top:3064821;height:0;width:158395;"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L57g1gAAAAUBAAAP&#10;AAAAAAAAAAEAIAAAACIAAABkcnMvZG93bnJldi54bWxQSwECFAAUAAAACACHTuJARuN9YxoCAAAR&#10;BAAADgAAAAAAAAABACAAAAAlAQAAZHJzL2Uyb0RvYy54bWxQSwUGAAAAAAYABgBZAQAAsQUAAAAA&#10;">
                  <v:fill on="t" focussize="0,0"/>
                  <v:stroke weight="1pt" color="#000000 [3200]" joinstyle="round" endarrow="classic" endarrowwidth="narrow"/>
                  <v:imagedata o:title=""/>
                  <o:lock v:ext="edit" aspectratio="f"/>
                </v:shape>
                <v:rect id="_x0000_s1026" o:spid="_x0000_s1026" o:spt="1" style="position:absolute;left:2143125;top:2725420;height:666115;width:3615055;" fillcolor="#FFFFFF [3201]" filled="t" stroked="t" coordsize="21600,21600" o:gfxdata="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DVffS1wAAAAUBAAAPAAAAAAAAAAEAIAAAACIAAABkcnMvZG93bnJldi54bWxQSwEC&#10;FAAUAAAACACHTuJA/jtskWcCAADEBAAADgAAAAAAAAABACAAAAAmAQAAZHJzL2Uyb0RvYy54bWxQ&#10;SwUGAAAAAAYABgBZAQAA/wUAAAAA&#10;">
                  <v:fill on="t" focussize="0,0"/>
                  <v:stroke weight="1pt" color="#000000 [3200]" joinstyle="round"/>
                  <v:imagedata o:title=""/>
                  <o:lock v:ext="edit" aspectratio="f"/>
                  <v:textbox>
                    <w:txbxContent>
                      <w:p w14:paraId="4B6232F1">
                        <w:pPr>
                          <w:pStyle w:val="37"/>
                          <w:spacing w:before="0" w:beforeAutospacing="0" w:after="0" w:afterAutospacing="0"/>
                          <w:jc w:val="both"/>
                          <w:rPr>
                            <w:rFonts w:ascii="仿宋_GB2312" w:hAnsiTheme="minorEastAsia"/>
                            <w:spacing w:val="-16"/>
                            <w:sz w:val="18"/>
                            <w:szCs w:val="18"/>
                          </w:rPr>
                        </w:pPr>
                        <w:r>
                          <w:rPr>
                            <w:rFonts w:hint="eastAsia" w:ascii="仿宋_GB2312" w:cs="Times New Roman" w:hAnsiTheme="minorEastAsia"/>
                            <w:sz w:val="18"/>
                            <w:szCs w:val="18"/>
                            <w:lang w:val="en-US" w:eastAsia="zh-CN"/>
                          </w:rPr>
                          <w:t>1.</w:t>
                        </w:r>
                        <w:r>
                          <w:rPr>
                            <w:rFonts w:hint="eastAsia" w:ascii="仿宋_GB2312" w:cs="Times New Roman" w:hAnsiTheme="minorEastAsia"/>
                            <w:sz w:val="18"/>
                            <w:szCs w:val="18"/>
                          </w:rPr>
                          <w:t xml:space="preserve">电梯结构与原理 </w:t>
                        </w:r>
                        <w:r>
                          <w:rPr>
                            <w:rFonts w:hint="eastAsia" w:ascii="仿宋_GB2312" w:cs="Times New Roman" w:hAnsiTheme="minorEastAsia"/>
                            <w:sz w:val="18"/>
                            <w:szCs w:val="18"/>
                            <w:lang w:val="en-US" w:eastAsia="zh-CN"/>
                          </w:rPr>
                          <w:t>2.</w:t>
                        </w:r>
                        <w:r>
                          <w:rPr>
                            <w:rFonts w:hint="eastAsia" w:ascii="仿宋_GB2312" w:cs="Times New Roman" w:hAnsiTheme="minorEastAsia"/>
                            <w:sz w:val="18"/>
                            <w:szCs w:val="18"/>
                          </w:rPr>
                          <w:t>电梯</w:t>
                        </w:r>
                        <w:r>
                          <w:rPr>
                            <w:rFonts w:hint="eastAsia" w:ascii="仿宋_GB2312" w:cs="Times New Roman" w:hAnsiTheme="minorEastAsia"/>
                            <w:sz w:val="18"/>
                            <w:szCs w:val="18"/>
                            <w:lang w:val="en-US" w:eastAsia="zh-CN"/>
                          </w:rPr>
                          <w:t>自动</w:t>
                        </w:r>
                        <w:r>
                          <w:rPr>
                            <w:rFonts w:hint="eastAsia" w:ascii="仿宋_GB2312" w:cs="Times New Roman" w:hAnsiTheme="minorEastAsia"/>
                            <w:sz w:val="18"/>
                            <w:szCs w:val="18"/>
                          </w:rPr>
                          <w:t>控制技术</w:t>
                        </w:r>
                        <w:r>
                          <w:rPr>
                            <w:rFonts w:hint="eastAsia" w:ascii="仿宋_GB2312" w:cs="Times New Roman" w:hAnsiTheme="minorEastAsia"/>
                            <w:sz w:val="18"/>
                            <w:szCs w:val="18"/>
                            <w:lang w:val="en-US" w:eastAsia="zh-CN"/>
                          </w:rPr>
                          <w:t xml:space="preserve"> 3.</w:t>
                        </w:r>
                        <w:r>
                          <w:rPr>
                            <w:rFonts w:hint="eastAsia" w:ascii="仿宋_GB2312" w:hAnsiTheme="minorEastAsia"/>
                            <w:spacing w:val="-16"/>
                            <w:sz w:val="18"/>
                            <w:szCs w:val="18"/>
                          </w:rPr>
                          <w:t>电梯的维修保养</w:t>
                        </w:r>
                        <w:r>
                          <w:rPr>
                            <w:rFonts w:hint="eastAsia" w:ascii="仿宋_GB2312" w:cs="Times New Roman" w:hAnsiTheme="minorEastAsia"/>
                            <w:sz w:val="18"/>
                            <w:szCs w:val="18"/>
                          </w:rPr>
                          <w:t xml:space="preserve"> </w:t>
                        </w:r>
                        <w:r>
                          <w:rPr>
                            <w:rFonts w:hint="eastAsia" w:ascii="仿宋_GB2312" w:cs="Times New Roman" w:hAnsiTheme="minorEastAsia"/>
                            <w:sz w:val="18"/>
                            <w:szCs w:val="18"/>
                            <w:lang w:val="en-US" w:eastAsia="zh-CN"/>
                          </w:rPr>
                          <w:t>4.</w:t>
                        </w:r>
                        <w:r>
                          <w:rPr>
                            <w:rFonts w:hint="eastAsia" w:ascii="仿宋_GB2312" w:hAnsiTheme="minorEastAsia"/>
                            <w:spacing w:val="-16"/>
                            <w:sz w:val="18"/>
                            <w:szCs w:val="18"/>
                          </w:rPr>
                          <w:t>电梯安装与调试</w:t>
                        </w:r>
                        <w:r>
                          <w:rPr>
                            <w:rFonts w:hint="eastAsia" w:ascii="仿宋_GB2312" w:hAnsiTheme="minorEastAsia"/>
                            <w:spacing w:val="-16"/>
                            <w:sz w:val="18"/>
                            <w:szCs w:val="18"/>
                            <w:lang w:val="en-US" w:eastAsia="zh-CN"/>
                          </w:rPr>
                          <w:t>5</w:t>
                        </w:r>
                        <w:r>
                          <w:rPr>
                            <w:rFonts w:hint="eastAsia" w:ascii="仿宋_GB2312" w:cs="Times New Roman" w:hAnsiTheme="minorEastAsia"/>
                            <w:sz w:val="18"/>
                            <w:szCs w:val="18"/>
                            <w:lang w:val="en-US" w:eastAsia="zh-CN"/>
                          </w:rPr>
                          <w:t>.</w:t>
                        </w:r>
                        <w:r>
                          <w:rPr>
                            <w:rFonts w:hint="eastAsia" w:ascii="仿宋_GB2312" w:hAnsiTheme="minorEastAsia"/>
                            <w:spacing w:val="-16"/>
                            <w:sz w:val="18"/>
                            <w:szCs w:val="18"/>
                          </w:rPr>
                          <w:t>电梯故障诊断与排除</w:t>
                        </w:r>
                        <w:r>
                          <w:rPr>
                            <w:rFonts w:hint="eastAsia" w:ascii="仿宋_GB2312" w:hAnsiTheme="minorEastAsia"/>
                            <w:spacing w:val="-16"/>
                            <w:sz w:val="18"/>
                            <w:szCs w:val="18"/>
                            <w:lang w:val="en-US" w:eastAsia="zh-CN"/>
                          </w:rPr>
                          <w:t xml:space="preserve"> 6.</w:t>
                        </w:r>
                        <w:r>
                          <w:rPr>
                            <w:rFonts w:hint="eastAsia" w:ascii="仿宋_GB2312" w:cs="Times New Roman" w:hAnsiTheme="minorEastAsia"/>
                            <w:sz w:val="18"/>
                            <w:szCs w:val="18"/>
                          </w:rPr>
                          <w:t>电梯安全技术</w:t>
                        </w:r>
                        <w:r>
                          <w:rPr>
                            <w:rFonts w:hint="eastAsia" w:ascii="仿宋_GB2312" w:cs="Times New Roman" w:hAnsiTheme="minorEastAsia"/>
                            <w:sz w:val="18"/>
                            <w:szCs w:val="18"/>
                            <w:lang w:val="en-US" w:eastAsia="zh-CN"/>
                          </w:rPr>
                          <w:t>7.</w:t>
                        </w:r>
                        <w:r>
                          <w:rPr>
                            <w:rFonts w:hint="eastAsia" w:ascii="仿宋_GB2312" w:cs="Times New Roman" w:hAnsiTheme="minorEastAsia"/>
                            <w:sz w:val="18"/>
                            <w:szCs w:val="18"/>
                          </w:rPr>
                          <w:t>PLC技能与实训</w:t>
                        </w:r>
                      </w:p>
                      <w:p w14:paraId="58F06AB0">
                        <w:pPr>
                          <w:pStyle w:val="37"/>
                          <w:spacing w:before="0" w:beforeAutospacing="0" w:after="0" w:afterAutospacing="0"/>
                          <w:jc w:val="both"/>
                          <w:rPr>
                            <w:rFonts w:ascii="仿宋_GB2312" w:hAnsiTheme="minorEastAsia"/>
                            <w:sz w:val="18"/>
                            <w:szCs w:val="18"/>
                          </w:rPr>
                        </w:pPr>
                      </w:p>
                      <w:p w14:paraId="09BC5526">
                        <w:pPr>
                          <w:pStyle w:val="37"/>
                          <w:spacing w:before="0" w:beforeAutospacing="0" w:after="0" w:afterAutospacing="0"/>
                          <w:rPr>
                            <w:rFonts w:ascii="仿宋_GB2312" w:cs="Times New Roman" w:hAnsiTheme="minorEastAsia"/>
                            <w:sz w:val="18"/>
                            <w:szCs w:val="18"/>
                          </w:rPr>
                        </w:pPr>
                      </w:p>
                      <w:p w14:paraId="68495069">
                        <w:pPr>
                          <w:pStyle w:val="37"/>
                          <w:spacing w:before="0" w:beforeAutospacing="0" w:after="0" w:afterAutospacing="0"/>
                          <w:rPr>
                            <w:rFonts w:ascii="仿宋_GB2312" w:hAnsiTheme="minorEastAsia"/>
                            <w:sz w:val="18"/>
                            <w:szCs w:val="18"/>
                          </w:rPr>
                        </w:pPr>
                      </w:p>
                    </w:txbxContent>
                  </v:textbox>
                </v:rect>
                <v:line id="_x0000_s1026" o:spid="_x0000_s1026" o:spt="20" style="position:absolute;left:967217;top:2063410;height:0;width:134497;" fillcolor="#FFFFFF [3201]" filled="t" stroked="t" coordsize="21600,21600" o:gfxdata="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VC5nN&#10;1AAAAAUBAAAPAAAAAAAAAAEAIAAAACIAAABkcnMvZG93bnJldi54bWxQSwECFAAUAAAACACHTuJA&#10;CMtbSewBAADQAwAADgAAAAAAAAABACAAAAAjAQAAZHJzL2Uyb0RvYy54bWxQSwUGAAAAAAYABgBZ&#10;AQAAgQUAAAAA&#10;">
                  <v:fill on="t" focussize="0,0"/>
                  <v:stroke weight="1pt" color="#000000 [3200]" joinstyle="round"/>
                  <v:imagedata o:title=""/>
                  <o:lock v:ext="edit" aspectratio="f"/>
                </v:line>
                <v:shape id="_x0000_s1026" o:spid="_x0000_s1026" o:spt="32" type="#_x0000_t32" style="position:absolute;left:1122045;top:2292985;height:0;width:159385;"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L57g1gAAAAUBAAAPAAAA&#10;AAAAAAEAIAAAACIAAABkcnMvZG93bnJldi54bWxQSwECFAAUAAAACACHTuJAWjR6jhcCAAARBAAA&#10;DgAAAAAAAAABACAAAAAlAQAAZHJzL2Uyb0RvYy54bWxQSwUGAAAAAAYABgBZAQAArgUAAAAA&#10;">
                  <v:fill on="t" focussize="0,0"/>
                  <v:stroke weight="1pt" color="#000000 [3200]" joinstyle="round" endarrow="classic" endarrowwidth="narrow"/>
                  <v:imagedata o:title=""/>
                  <o:lock v:ext="edit" aspectratio="f"/>
                </v:shape>
                <v:shape id="_x0000_s1026" o:spid="_x0000_s1026" o:spt="32" type="#_x0000_t32" style="position:absolute;left:1983105;top:2300605;height:0;width:158115;"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AvnuDWAAAABQEAAA8AAAAA&#10;AAAAAQAgAAAAIgAAAGRycy9kb3ducmV2LnhtbFBLAQIUABQAAAAIAIdO4kDSY1zNFgIAABEEAAAO&#10;AAAAAAAAAAEAIAAAACUBAABkcnMvZTJvRG9jLnhtbFBLBQYAAAAABgAGAFkBAACtBQAAAAA=&#10;">
                  <v:fill on="t" focussize="0,0"/>
                  <v:stroke weight="1pt" color="#000000 [3200]" joinstyle="round" endarrow="classic" endarrowwidth="narrow"/>
                  <v:imagedata o:title=""/>
                  <o:lock v:ext="edit" aspectratio="f"/>
                </v:shape>
                <v:shape id="_x0000_s1026" o:spid="_x0000_s1026" o:spt="32" type="#_x0000_t32" style="position:absolute;left:1125900;top:1376848;height:0;width:1015324;"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C+e4NYAAAAFAQAADwAA&#10;AAAAAAABACAAAAAiAAAAZHJzL2Rvd25yZXYueG1sUEsBAhQAFAAAAAgAh07iQMWbxr4YAgAAEgQA&#10;AA4AAAAAAAAAAQAgAAAAJQEAAGRycy9lMm9Eb2MueG1sUEsFBgAAAAAGAAYAWQEAAK8FAAAAAA==&#10;">
                  <v:fill on="t" focussize="0,0"/>
                  <v:stroke weight="1pt" color="#000000 [3200]" joinstyle="round" endarrow="classic" endarrowwidth="narrow"/>
                  <v:imagedata o:title=""/>
                  <o:lock v:ext="edit" aspectratio="f"/>
                </v:shape>
                <v:shape id="_x0000_s1026" o:spid="_x0000_s1026" o:spt="32" type="#_x0000_t32" style="position:absolute;left:1107301;top:965711;height:0;width:1034062;" fillcolor="#FFFFFF [3201]" filled="t" stroked="t" coordsize="21600,21600" o:gfxdata="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C+e4NYAAAAFAQAADwAA&#10;AAAAAAABACAAAAAiAAAAZHJzL2Rvd25yZXYueG1sUEsBAhQAFAAAAAgAh07iQCsIo+AYAgAAEQQA&#10;AA4AAAAAAAAAAQAgAAAAJQEAAGRycy9lMm9Eb2MueG1sUEsFBgAAAAAGAAYAWQEAAK8FAAAAAA==&#10;">
                  <v:fill on="t" focussize="0,0"/>
                  <v:stroke weight="1pt" color="#000000 [3200]" joinstyle="round" endarrow="classic" endarrowwidth="narrow"/>
                  <v:imagedata o:title=""/>
                  <o:lock v:ext="edit" aspectratio="f"/>
                </v:shape>
                <v:shape id="_x0000_s1026" o:spid="_x0000_s1026" o:spt="32" type="#_x0000_t32" style="position:absolute;left:956558;top:372415;flip:y;height:557;width:1190424;" fillcolor="#FFFFFF [3201]" filled="t" stroked="t" coordsize="21600,21600" o:gfxdata="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f1w&#10;rdIAAAAFAQAADwAAAAAAAAABACAAAAAiAAAAZHJzL2Rvd25yZXYueG1sUEsBAhQAFAAAAAgAh07i&#10;QBIL5MwoAgAAOAQAAA4AAAAAAAAAAQAgAAAAIQEAAGRycy9lMm9Eb2MueG1sUEsFBgAAAAAGAAYA&#10;WQEAALsFAAAAAA==&#10;">
                  <v:fill on="t" focussize="0,0"/>
                  <v:stroke weight="1pt" color="#000000 [3200]" joinstyle="round" startarrowwidth="narrow" startarrowlength="long" endarrow="classic" endarrowwidth="narrow"/>
                  <v:imagedata o:title=""/>
                  <o:lock v:ext="edit" aspectratio="f"/>
                </v:shape>
                <v:rect id="_x0000_s1026" o:spid="_x0000_s1026" o:spt="1" style="position:absolute;left:2153285;top:1941830;height:628650;width:3566160;v-text-anchor:middle;" fillcolor="#FFFFFF [3201]" filled="t" stroked="t" coordsize="21600,21600" o:gfxdata="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pa/5rSAAAABQEAAA8AAAAAAAAAAQAgAAAAIgAAAGRycy9kb3ducmV2LnhtbFBLAQIUABQA&#10;AAAIAIdO4kACbdCzaAIAAMYEAAAOAAAAAAAAAAEAIAAAACEBAABkcnMvZTJvRG9jLnhtbFBLBQYA&#10;AAAABgAGAFkBAAD7BQAAAAA=&#10;">
                  <v:fill on="t" focussize="0,0"/>
                  <v:stroke weight="1pt" color="#000000 [3200]" joinstyle="round"/>
                  <v:imagedata o:title=""/>
                  <o:lock v:ext="edit" aspectratio="f"/>
                  <v:textbox>
                    <w:txbxContent>
                      <w:p w14:paraId="2B82625B">
                        <w:pPr>
                          <w:pStyle w:val="37"/>
                          <w:spacing w:before="0" w:beforeAutospacing="0" w:after="0" w:afterAutospacing="0"/>
                          <w:jc w:val="both"/>
                          <w:rPr>
                            <w:rFonts w:ascii="仿宋_GB2312" w:hAnsiTheme="minorEastAsia"/>
                            <w:spacing w:val="-16"/>
                            <w:sz w:val="18"/>
                            <w:szCs w:val="18"/>
                          </w:rPr>
                        </w:pPr>
                        <w:r>
                          <w:rPr>
                            <w:rFonts w:ascii="仿宋_GB2312" w:cs="Times New Roman" w:hAnsiTheme="minorEastAsia"/>
                            <w:sz w:val="18"/>
                            <w:szCs w:val="18"/>
                          </w:rPr>
                          <w:t>1．</w:t>
                        </w:r>
                        <w:r>
                          <w:rPr>
                            <w:rFonts w:hint="eastAsia" w:ascii="仿宋_GB2312" w:cs="Times New Roman" w:hAnsiTheme="minorEastAsia"/>
                            <w:sz w:val="18"/>
                            <w:szCs w:val="18"/>
                          </w:rPr>
                          <w:t xml:space="preserve">电工电子技术 </w:t>
                        </w:r>
                        <w:r>
                          <w:rPr>
                            <w:rFonts w:ascii="仿宋_GB2312" w:cs="Times New Roman" w:hAnsiTheme="minorEastAsia"/>
                            <w:sz w:val="18"/>
                            <w:szCs w:val="18"/>
                          </w:rPr>
                          <w:t>2．</w:t>
                        </w:r>
                        <w:r>
                          <w:rPr>
                            <w:rFonts w:hint="eastAsia" w:ascii="仿宋_GB2312" w:cs="Times New Roman" w:hAnsiTheme="minorEastAsia"/>
                            <w:sz w:val="18"/>
                            <w:szCs w:val="18"/>
                          </w:rPr>
                          <w:t xml:space="preserve">机械制图与CAD </w:t>
                        </w:r>
                        <w:r>
                          <w:rPr>
                            <w:rFonts w:ascii="仿宋_GB2312" w:cs="Times New Roman" w:hAnsiTheme="minorEastAsia"/>
                            <w:sz w:val="18"/>
                            <w:szCs w:val="18"/>
                          </w:rPr>
                          <w:t>3．</w:t>
                        </w:r>
                        <w:r>
                          <w:rPr>
                            <w:rFonts w:hint="eastAsia" w:ascii="仿宋_GB2312" w:cs="Times New Roman" w:hAnsiTheme="minorEastAsia"/>
                            <w:sz w:val="18"/>
                            <w:szCs w:val="18"/>
                          </w:rPr>
                          <w:t xml:space="preserve">机械基础 </w:t>
                        </w:r>
                        <w:r>
                          <w:rPr>
                            <w:rFonts w:ascii="仿宋_GB2312" w:cs="Times New Roman" w:hAnsiTheme="minorEastAsia"/>
                            <w:sz w:val="18"/>
                            <w:szCs w:val="18"/>
                          </w:rPr>
                          <w:t>4．</w:t>
                        </w:r>
                        <w:r>
                          <w:rPr>
                            <w:rFonts w:hint="eastAsia" w:ascii="仿宋_GB2312" w:cs="Times New Roman" w:hAnsiTheme="minorEastAsia"/>
                            <w:sz w:val="18"/>
                            <w:szCs w:val="18"/>
                            <w:lang w:val="en-US" w:eastAsia="zh-CN"/>
                          </w:rPr>
                          <w:t>钳工技术基础与技能</w:t>
                        </w:r>
                        <w:r>
                          <w:rPr>
                            <w:rFonts w:hint="eastAsia" w:ascii="仿宋_GB2312" w:cs="Times New Roman" w:hAnsiTheme="minorEastAsia"/>
                            <w:sz w:val="18"/>
                            <w:szCs w:val="18"/>
                          </w:rPr>
                          <w:t xml:space="preserve"> </w:t>
                        </w:r>
                      </w:p>
                      <w:p w14:paraId="45D39BD6">
                        <w:pPr>
                          <w:pStyle w:val="37"/>
                          <w:spacing w:before="0" w:beforeAutospacing="0" w:after="0" w:afterAutospacing="0"/>
                          <w:jc w:val="both"/>
                          <w:rPr>
                            <w:rFonts w:ascii="仿宋_GB2312" w:hAnsiTheme="minorEastAsia"/>
                            <w:spacing w:val="-16"/>
                            <w:sz w:val="18"/>
                            <w:szCs w:val="18"/>
                          </w:rPr>
                        </w:pPr>
                      </w:p>
                    </w:txbxContent>
                  </v:textbox>
                </v:rect>
                <v:rect id="_x0000_s1026" o:spid="_x0000_s1026" o:spt="1" style="position:absolute;left:2155825;top:1627505;height:226695;width:1657350;v-text-anchor:middle;" fillcolor="#FFFFFF [3201]" filled="t" stroked="t" coordsize="21600,21600" o:gfxdata="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pa/5rSAAAABQEAAA8AAAAAAAAAAQAgAAAAIgAAAGRycy9kb3ducmV2LnhtbFBLAQIUABQA&#10;AAAIAIdO4kBgTRh4aAIAAMYEAAAOAAAAAAAAAAEAIAAAACEBAABkcnMvZTJvRG9jLnhtbFBLBQYA&#10;AAAABgAGAFkBAAD7BQAAAAA=&#10;">
                  <v:fill on="t" focussize="0,0"/>
                  <v:stroke weight="1pt" color="#000000 [3200]" joinstyle="round"/>
                  <v:imagedata o:title=""/>
                  <o:lock v:ext="edit" aspectratio="f"/>
                  <v:textbox>
                    <w:txbxContent>
                      <w:p w14:paraId="1DDF95A6">
                        <w:pPr>
                          <w:pStyle w:val="37"/>
                          <w:spacing w:before="0" w:beforeAutospacing="0" w:after="0" w:afterAutospacing="0" w:line="200" w:lineRule="exact"/>
                          <w:jc w:val="center"/>
                          <w:rPr>
                            <w:rFonts w:ascii="仿宋_GB2312" w:hAnsiTheme="minorEastAsia"/>
                          </w:rPr>
                        </w:pPr>
                        <w:r>
                          <w:rPr>
                            <w:rFonts w:hint="eastAsia" w:ascii="仿宋_GB2312" w:cs="Times New Roman" w:hAnsiTheme="minorEastAsia"/>
                            <w:kern w:val="2"/>
                            <w:sz w:val="18"/>
                            <w:szCs w:val="18"/>
                          </w:rPr>
                          <w:t>电梯安装调试方向</w:t>
                        </w:r>
                      </w:p>
                    </w:txbxContent>
                  </v:textbox>
                </v:rect>
                <v:rect id="_x0000_s1026" o:spid="_x0000_s1026" o:spt="1" style="position:absolute;left:4071620;top:1627505;height:226695;width:1657350;v-text-anchor:middle;" fillcolor="#FFFFFF [3201]" filled="t" stroked="t" coordsize="21600,21600" o:gfxdata="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lr/mtIAAAAFAQAADwAAAAAAAAABACAAAAAiAAAAZHJzL2Rvd25yZXYueG1sUEsBAhQAFAAA&#10;AAgAh07iQPWpO8VnAgAAxgQAAA4AAAAAAAAAAQAgAAAAIQEAAGRycy9lMm9Eb2MueG1sUEsFBgAA&#10;AAAGAAYAWQEAAPoFAAAAAA==&#10;">
                  <v:fill on="t" focussize="0,0"/>
                  <v:stroke weight="1pt" color="#000000 [3200]" joinstyle="round"/>
                  <v:imagedata o:title=""/>
                  <o:lock v:ext="edit" aspectratio="f"/>
                  <v:textbox>
                    <w:txbxContent>
                      <w:p w14:paraId="1CF6B77A">
                        <w:pPr>
                          <w:pStyle w:val="37"/>
                          <w:spacing w:before="0" w:beforeAutospacing="0" w:after="0" w:afterAutospacing="0" w:line="200" w:lineRule="exact"/>
                          <w:jc w:val="center"/>
                        </w:pPr>
                        <w:r>
                          <w:rPr>
                            <w:rFonts w:hint="eastAsia" w:cs="Times New Roman"/>
                            <w:kern w:val="2"/>
                            <w:sz w:val="18"/>
                            <w:szCs w:val="18"/>
                          </w:rPr>
                          <w:t>电梯维修保养方向</w:t>
                        </w:r>
                      </w:p>
                    </w:txbxContent>
                  </v:textbox>
                </v:rect>
                <w10:wrap type="none"/>
                <w10:anchorlock/>
              </v:group>
            </w:pict>
          </mc:Fallback>
        </mc:AlternateContent>
      </w:r>
    </w:p>
    <w:p w14:paraId="137F8F17">
      <w:pPr>
        <w:pStyle w:val="2"/>
        <w:snapToGrid w:val="0"/>
        <w:spacing w:before="156" w:beforeLines="50" w:after="0" w:line="400" w:lineRule="exact"/>
        <w:ind w:firstLine="480" w:firstLineChars="200"/>
        <w:jc w:val="both"/>
        <w:rPr>
          <w:rFonts w:hint="eastAsia" w:ascii="Times New Roman" w:hAnsi="Times New Roman"/>
          <w:sz w:val="24"/>
          <w:szCs w:val="21"/>
        </w:rPr>
      </w:pPr>
      <w:bookmarkStart w:id="16" w:name="_Toc129764694"/>
      <w:bookmarkStart w:id="17" w:name="_Toc530755376"/>
      <w:r>
        <w:rPr>
          <w:rFonts w:ascii="Times New Roman" w:hAnsi="Times New Roman"/>
          <w:sz w:val="24"/>
          <w:szCs w:val="21"/>
        </w:rPr>
        <w:t>九、课程设置与要求</w:t>
      </w:r>
      <w:bookmarkEnd w:id="16"/>
      <w:bookmarkEnd w:id="17"/>
      <w:r>
        <w:rPr>
          <w:rFonts w:hint="eastAsia" w:ascii="Times New Roman" w:hAnsi="Times New Roman"/>
          <w:sz w:val="24"/>
          <w:szCs w:val="21"/>
        </w:rPr>
        <w:t>中国特色社会主义</w:t>
      </w:r>
    </w:p>
    <w:p w14:paraId="7DB4637C">
      <w:pPr>
        <w:pStyle w:val="2"/>
        <w:snapToGrid w:val="0"/>
        <w:spacing w:before="156" w:beforeLines="50" w:after="0" w:line="400" w:lineRule="exact"/>
        <w:ind w:firstLine="480" w:firstLineChars="200"/>
        <w:jc w:val="both"/>
        <w:rPr>
          <w:rFonts w:ascii="Times New Roman" w:hAnsi="Times New Roman"/>
          <w:sz w:val="24"/>
          <w:szCs w:val="21"/>
        </w:rPr>
      </w:pPr>
      <w:r>
        <w:rPr>
          <w:rFonts w:hint="eastAsia" w:ascii="Times New Roman" w:hAnsi="Times New Roman"/>
          <w:sz w:val="24"/>
          <w:szCs w:val="21"/>
        </w:rPr>
        <w:t>劳动教育</w:t>
      </w:r>
    </w:p>
    <w:p w14:paraId="197ABEA3">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课程主要包括公共基础课程和专业课程。</w:t>
      </w:r>
    </w:p>
    <w:p w14:paraId="6B00E411">
      <w:pPr>
        <w:numPr>
          <w:ilvl w:val="0"/>
          <w:numId w:val="3"/>
        </w:numPr>
        <w:spacing w:line="400" w:lineRule="exact"/>
        <w:ind w:firstLine="480" w:firstLineChars="200"/>
        <w:outlineLvl w:val="1"/>
        <w:rPr>
          <w:rFonts w:ascii="Times New Roman" w:hAnsi="Times New Roman" w:eastAsia="楷体_GB2312" w:cs="Times New Roman"/>
          <w:sz w:val="24"/>
          <w:szCs w:val="24"/>
        </w:rPr>
      </w:pPr>
      <w:bookmarkStart w:id="18" w:name="_Toc530755377"/>
      <w:bookmarkStart w:id="19" w:name="_Toc129764695"/>
      <w:r>
        <w:rPr>
          <w:rFonts w:ascii="Times New Roman" w:hAnsi="Times New Roman" w:eastAsia="楷体_GB2312" w:cs="Times New Roman"/>
          <w:sz w:val="24"/>
          <w:szCs w:val="24"/>
        </w:rPr>
        <w:t>公共基础课</w:t>
      </w:r>
      <w:bookmarkEnd w:id="18"/>
      <w:r>
        <w:rPr>
          <w:rFonts w:ascii="Times New Roman" w:hAnsi="Times New Roman" w:eastAsia="楷体_GB2312" w:cs="Times New Roman"/>
          <w:sz w:val="24"/>
          <w:szCs w:val="24"/>
        </w:rPr>
        <w:t>程</w:t>
      </w:r>
      <w:bookmarkEnd w:id="19"/>
    </w:p>
    <w:p w14:paraId="0FF01289">
      <w:pPr>
        <w:spacing w:line="400" w:lineRule="exact"/>
        <w:ind w:firstLine="480" w:firstLineChars="200"/>
        <w:rPr>
          <w:rFonts w:hint="default" w:eastAsia="仿宋_GB2312"/>
          <w:lang w:val="en-US" w:eastAsia="zh-CN"/>
        </w:rPr>
      </w:pPr>
      <w:r>
        <w:rPr>
          <w:rFonts w:ascii="Times New Roman" w:hAnsi="Times New Roman" w:eastAsia="仿宋_GB2312" w:cs="Times New Roman"/>
          <w:b/>
          <w:sz w:val="24"/>
          <w:szCs w:val="24"/>
        </w:rPr>
        <w:t>1．</w:t>
      </w:r>
      <w:r>
        <w:rPr>
          <w:rFonts w:hint="eastAsia" w:ascii="Times New Roman" w:hAnsi="Times New Roman" w:eastAsia="仿宋_GB2312" w:cs="Times New Roman"/>
          <w:b/>
          <w:sz w:val="24"/>
          <w:szCs w:val="24"/>
          <w:lang w:val="en-US" w:eastAsia="zh-CN"/>
        </w:rPr>
        <w:t>必修课程</w:t>
      </w:r>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79"/>
        <w:gridCol w:w="6170"/>
        <w:gridCol w:w="715"/>
      </w:tblGrid>
      <w:tr w14:paraId="3D54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shd w:val="clear" w:color="auto" w:fill="D8D8D8" w:themeFill="background1" w:themeFillShade="D9"/>
            <w:vAlign w:val="center"/>
          </w:tcPr>
          <w:p w14:paraId="12890349">
            <w:pPr>
              <w:spacing w:line="400" w:lineRule="exact"/>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序号</w:t>
            </w:r>
          </w:p>
        </w:tc>
        <w:tc>
          <w:tcPr>
            <w:tcW w:w="1406" w:type="dxa"/>
            <w:shd w:val="clear" w:color="auto" w:fill="D8D8D8" w:themeFill="background1" w:themeFillShade="D9"/>
            <w:vAlign w:val="center"/>
          </w:tcPr>
          <w:p w14:paraId="12DE3217">
            <w:pPr>
              <w:spacing w:line="400" w:lineRule="exact"/>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课程名称</w:t>
            </w:r>
          </w:p>
        </w:tc>
        <w:tc>
          <w:tcPr>
            <w:tcW w:w="5867" w:type="dxa"/>
            <w:shd w:val="clear" w:color="auto" w:fill="D8D8D8" w:themeFill="background1" w:themeFillShade="D9"/>
            <w:vAlign w:val="center"/>
          </w:tcPr>
          <w:p w14:paraId="51DDFA24">
            <w:pPr>
              <w:spacing w:line="400" w:lineRule="exact"/>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主要教学内容和要求</w:t>
            </w:r>
          </w:p>
        </w:tc>
        <w:tc>
          <w:tcPr>
            <w:tcW w:w="680" w:type="dxa"/>
            <w:shd w:val="clear" w:color="auto" w:fill="D8D8D8" w:themeFill="background1" w:themeFillShade="D9"/>
            <w:vAlign w:val="center"/>
          </w:tcPr>
          <w:p w14:paraId="4FC79DD2">
            <w:pPr>
              <w:spacing w:line="400" w:lineRule="exact"/>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学时</w:t>
            </w:r>
          </w:p>
        </w:tc>
      </w:tr>
      <w:tr w14:paraId="2E1D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7E0C0FA3">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w:t>
            </w:r>
          </w:p>
        </w:tc>
        <w:tc>
          <w:tcPr>
            <w:tcW w:w="1406" w:type="dxa"/>
            <w:vAlign w:val="center"/>
          </w:tcPr>
          <w:p w14:paraId="06408422">
            <w:pPr>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中国特色社会主义</w:t>
            </w:r>
          </w:p>
        </w:tc>
        <w:tc>
          <w:tcPr>
            <w:tcW w:w="5867" w:type="dxa"/>
            <w:vAlign w:val="center"/>
          </w:tcPr>
          <w:p w14:paraId="65225065">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依据《中等职业学校思想政治课程标准（2020年版）》开设，并与专业实际和行业发展密切结合。</w:t>
            </w:r>
          </w:p>
        </w:tc>
        <w:tc>
          <w:tcPr>
            <w:tcW w:w="680" w:type="dxa"/>
            <w:vAlign w:val="center"/>
          </w:tcPr>
          <w:p w14:paraId="2513A1CF">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36</w:t>
            </w:r>
          </w:p>
        </w:tc>
      </w:tr>
      <w:tr w14:paraId="556E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7C5ABE69">
            <w:pPr>
              <w:jc w:val="center"/>
              <w:rPr>
                <w:rFonts w:hint="eastAsia" w:ascii="Times New Roman" w:hAnsi="Times New Roman" w:eastAsia="宋体" w:cs="Times New Roman"/>
                <w:b/>
                <w:bCs/>
                <w:color w:val="000000"/>
                <w:szCs w:val="21"/>
                <w:lang w:eastAsia="zh-CN"/>
              </w:rPr>
            </w:pPr>
            <w:r>
              <w:rPr>
                <w:rFonts w:hint="eastAsia" w:ascii="Times New Roman" w:hAnsi="Times New Roman" w:eastAsia="宋体" w:cs="Times New Roman"/>
                <w:szCs w:val="21"/>
                <w:lang w:val="en-US" w:eastAsia="zh-CN"/>
              </w:rPr>
              <w:t>2</w:t>
            </w:r>
          </w:p>
        </w:tc>
        <w:tc>
          <w:tcPr>
            <w:tcW w:w="1406" w:type="dxa"/>
            <w:vAlign w:val="center"/>
          </w:tcPr>
          <w:p w14:paraId="5BB8F6C3">
            <w:pPr>
              <w:jc w:val="center"/>
              <w:rPr>
                <w:rFonts w:ascii="Times New Roman" w:hAnsi="Times New Roman" w:eastAsia="仿宋_GB2312" w:cs="Times New Roman"/>
                <w:b/>
                <w:bCs/>
                <w:color w:val="000000"/>
                <w:szCs w:val="21"/>
              </w:rPr>
            </w:pPr>
            <w:r>
              <w:rPr>
                <w:rFonts w:ascii="Times New Roman" w:hAnsi="Times New Roman" w:eastAsia="仿宋_GB2312" w:cs="Times New Roman"/>
                <w:szCs w:val="21"/>
              </w:rPr>
              <w:t>心理健康与职业生涯</w:t>
            </w:r>
          </w:p>
        </w:tc>
        <w:tc>
          <w:tcPr>
            <w:tcW w:w="5867" w:type="dxa"/>
            <w:vAlign w:val="center"/>
          </w:tcPr>
          <w:p w14:paraId="2E1E3598">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依据《中等职业学校思想政治课程标准（2020年版）》开设，并与专业实际和行业发展密切结合。</w:t>
            </w:r>
          </w:p>
        </w:tc>
        <w:tc>
          <w:tcPr>
            <w:tcW w:w="680" w:type="dxa"/>
            <w:vAlign w:val="center"/>
          </w:tcPr>
          <w:p w14:paraId="0ED42C3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36</w:t>
            </w:r>
          </w:p>
        </w:tc>
      </w:tr>
      <w:tr w14:paraId="7C0A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7E4FCCF7">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3</w:t>
            </w:r>
          </w:p>
        </w:tc>
        <w:tc>
          <w:tcPr>
            <w:tcW w:w="1406" w:type="dxa"/>
            <w:vAlign w:val="center"/>
          </w:tcPr>
          <w:p w14:paraId="7E0CE680">
            <w:pPr>
              <w:jc w:val="center"/>
              <w:rPr>
                <w:rFonts w:ascii="Times New Roman" w:hAnsi="Times New Roman" w:eastAsia="仿宋_GB2312" w:cs="Times New Roman"/>
                <w:szCs w:val="21"/>
              </w:rPr>
            </w:pPr>
            <w:r>
              <w:rPr>
                <w:rFonts w:hint="eastAsia" w:ascii="Times New Roman" w:hAnsi="Times New Roman" w:eastAsia="仿宋_GB2312" w:cs="Times New Roman"/>
                <w:szCs w:val="21"/>
              </w:rPr>
              <w:t>习近平新时代中国特色社会主义思想学生读本</w:t>
            </w:r>
          </w:p>
        </w:tc>
        <w:tc>
          <w:tcPr>
            <w:tcW w:w="5867" w:type="dxa"/>
            <w:vAlign w:val="center"/>
          </w:tcPr>
          <w:p w14:paraId="1687765E">
            <w:pPr>
              <w:ind w:firstLine="420" w:firstLineChars="200"/>
              <w:rPr>
                <w:rFonts w:ascii="Times New Roman" w:hAnsi="Times New Roman" w:eastAsia="仿宋_GB2312" w:cs="Times New Roman"/>
              </w:rPr>
            </w:pPr>
            <w:r>
              <w:rPr>
                <w:rFonts w:ascii="Times New Roman" w:hAnsi="Times New Roman" w:eastAsia="仿宋_GB2312" w:cs="Times New Roman"/>
                <w:szCs w:val="21"/>
              </w:rPr>
              <w:t>依据《中等职业学校思想政治课程标准（2020年版）》开设，并与专业实际和行业发展密切结合。</w:t>
            </w:r>
          </w:p>
        </w:tc>
        <w:tc>
          <w:tcPr>
            <w:tcW w:w="680" w:type="dxa"/>
            <w:vAlign w:val="center"/>
          </w:tcPr>
          <w:p w14:paraId="16302B75">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18</w:t>
            </w:r>
          </w:p>
        </w:tc>
      </w:tr>
      <w:tr w14:paraId="10B4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33D982A2">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4</w:t>
            </w:r>
          </w:p>
        </w:tc>
        <w:tc>
          <w:tcPr>
            <w:tcW w:w="1406" w:type="dxa"/>
            <w:vAlign w:val="center"/>
          </w:tcPr>
          <w:p w14:paraId="643B423E">
            <w:pPr>
              <w:jc w:val="center"/>
              <w:rPr>
                <w:rFonts w:ascii="Times New Roman" w:hAnsi="Times New Roman" w:eastAsia="仿宋_GB2312" w:cs="Times New Roman"/>
                <w:szCs w:val="21"/>
              </w:rPr>
            </w:pPr>
            <w:r>
              <w:rPr>
                <w:rFonts w:ascii="Times New Roman" w:hAnsi="Times New Roman" w:eastAsia="仿宋_GB2312" w:cs="Times New Roman"/>
                <w:color w:val="000000"/>
                <w:kern w:val="0"/>
                <w:szCs w:val="21"/>
              </w:rPr>
              <w:t>哲学与人生</w:t>
            </w:r>
          </w:p>
        </w:tc>
        <w:tc>
          <w:tcPr>
            <w:tcW w:w="5867" w:type="dxa"/>
            <w:vAlign w:val="center"/>
          </w:tcPr>
          <w:p w14:paraId="3ED4774D">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依据《中等职业学校思想政治课程标准（2020年版）》开设，并与专业实际和行业发展密切结合。</w:t>
            </w:r>
          </w:p>
        </w:tc>
        <w:tc>
          <w:tcPr>
            <w:tcW w:w="680" w:type="dxa"/>
            <w:vAlign w:val="center"/>
          </w:tcPr>
          <w:p w14:paraId="77BA137F">
            <w:pPr>
              <w:jc w:val="center"/>
              <w:rPr>
                <w:rFonts w:ascii="Times New Roman" w:hAnsi="Times New Roman" w:cs="Times New Roman"/>
                <w:szCs w:val="21"/>
              </w:rPr>
            </w:pPr>
            <w:r>
              <w:rPr>
                <w:rFonts w:ascii="Times New Roman" w:hAnsi="Times New Roman" w:cs="Times New Roman"/>
                <w:szCs w:val="21"/>
              </w:rPr>
              <w:t>36</w:t>
            </w:r>
          </w:p>
        </w:tc>
      </w:tr>
      <w:tr w14:paraId="297D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58E83C9C">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5</w:t>
            </w:r>
          </w:p>
        </w:tc>
        <w:tc>
          <w:tcPr>
            <w:tcW w:w="1406" w:type="dxa"/>
            <w:vAlign w:val="center"/>
          </w:tcPr>
          <w:p w14:paraId="2907791E">
            <w:pPr>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职业道德</w:t>
            </w:r>
          </w:p>
          <w:p w14:paraId="4FFF6D10">
            <w:pPr>
              <w:jc w:val="center"/>
              <w:rPr>
                <w:rFonts w:ascii="Times New Roman" w:hAnsi="Times New Roman" w:eastAsia="仿宋_GB2312" w:cs="Times New Roman"/>
                <w:szCs w:val="21"/>
              </w:rPr>
            </w:pPr>
            <w:r>
              <w:rPr>
                <w:rFonts w:ascii="Times New Roman" w:hAnsi="Times New Roman" w:eastAsia="仿宋_GB2312" w:cs="Times New Roman"/>
                <w:color w:val="000000"/>
                <w:kern w:val="0"/>
                <w:szCs w:val="21"/>
              </w:rPr>
              <w:t>与法治</w:t>
            </w:r>
          </w:p>
        </w:tc>
        <w:tc>
          <w:tcPr>
            <w:tcW w:w="5867" w:type="dxa"/>
            <w:vAlign w:val="center"/>
          </w:tcPr>
          <w:p w14:paraId="0074BB00">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依据《中等职业学校思想政治课程标准（2020年版）》开设，并与专业实际和行业发展密切结合。</w:t>
            </w:r>
          </w:p>
        </w:tc>
        <w:tc>
          <w:tcPr>
            <w:tcW w:w="680" w:type="dxa"/>
            <w:vAlign w:val="center"/>
          </w:tcPr>
          <w:p w14:paraId="231378AF">
            <w:pPr>
              <w:jc w:val="center"/>
              <w:rPr>
                <w:rFonts w:ascii="Times New Roman" w:hAnsi="Times New Roman" w:cs="Times New Roman"/>
                <w:szCs w:val="21"/>
              </w:rPr>
            </w:pPr>
            <w:r>
              <w:rPr>
                <w:rFonts w:ascii="Times New Roman" w:hAnsi="Times New Roman" w:cs="Times New Roman"/>
                <w:szCs w:val="21"/>
              </w:rPr>
              <w:t>36</w:t>
            </w:r>
          </w:p>
        </w:tc>
      </w:tr>
      <w:tr w14:paraId="0525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69E5E33C">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6</w:t>
            </w:r>
          </w:p>
        </w:tc>
        <w:tc>
          <w:tcPr>
            <w:tcW w:w="1406" w:type="dxa"/>
            <w:vAlign w:val="center"/>
          </w:tcPr>
          <w:p w14:paraId="7854E48C">
            <w:pPr>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语文</w:t>
            </w:r>
          </w:p>
        </w:tc>
        <w:tc>
          <w:tcPr>
            <w:tcW w:w="5867" w:type="dxa"/>
            <w:vAlign w:val="center"/>
          </w:tcPr>
          <w:p w14:paraId="0F0C6736">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依据《中等职业学校语文课程标准（2020年版）》开设，并注重在职业模块的教学内容中体现专业特色。</w:t>
            </w:r>
          </w:p>
        </w:tc>
        <w:tc>
          <w:tcPr>
            <w:tcW w:w="680" w:type="dxa"/>
            <w:vAlign w:val="center"/>
          </w:tcPr>
          <w:p w14:paraId="42886E79">
            <w:pPr>
              <w:jc w:val="center"/>
              <w:rPr>
                <w:rFonts w:ascii="Times New Roman" w:hAnsi="Times New Roman" w:cs="Times New Roman"/>
                <w:szCs w:val="21"/>
              </w:rPr>
            </w:pPr>
            <w:r>
              <w:rPr>
                <w:rFonts w:ascii="Times New Roman" w:hAnsi="Times New Roman" w:cs="Times New Roman"/>
                <w:szCs w:val="21"/>
              </w:rPr>
              <w:t>216</w:t>
            </w:r>
          </w:p>
        </w:tc>
      </w:tr>
      <w:tr w14:paraId="5BB1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00E19056">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7</w:t>
            </w:r>
          </w:p>
        </w:tc>
        <w:tc>
          <w:tcPr>
            <w:tcW w:w="1406" w:type="dxa"/>
            <w:shd w:val="clear" w:color="auto" w:fill="auto"/>
            <w:vAlign w:val="center"/>
          </w:tcPr>
          <w:p w14:paraId="70F8CCA2">
            <w:pPr>
              <w:jc w:val="center"/>
              <w:rPr>
                <w:rFonts w:ascii="Times New Roman" w:hAnsi="Times New Roman" w:eastAsia="仿宋_GB2312" w:cs="Times New Roman"/>
                <w:szCs w:val="21"/>
              </w:rPr>
            </w:pPr>
            <w:r>
              <w:rPr>
                <w:rFonts w:ascii="Times New Roman" w:hAnsi="Times New Roman" w:eastAsia="仿宋_GB2312" w:cs="Times New Roman"/>
                <w:szCs w:val="21"/>
              </w:rPr>
              <w:t>数学</w:t>
            </w:r>
          </w:p>
        </w:tc>
        <w:tc>
          <w:tcPr>
            <w:tcW w:w="5867" w:type="dxa"/>
            <w:shd w:val="clear" w:color="auto" w:fill="auto"/>
            <w:vAlign w:val="center"/>
          </w:tcPr>
          <w:p w14:paraId="7E82366A">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依据《中等职业学校数学课程标准（2020年版）》开设，并注重在各模块的教学内容中体现专业特色。</w:t>
            </w:r>
          </w:p>
        </w:tc>
        <w:tc>
          <w:tcPr>
            <w:tcW w:w="680" w:type="dxa"/>
            <w:vAlign w:val="center"/>
          </w:tcPr>
          <w:p w14:paraId="61AA9750">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180</w:t>
            </w:r>
          </w:p>
        </w:tc>
      </w:tr>
      <w:tr w14:paraId="7C21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6A94CDD0">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8</w:t>
            </w:r>
          </w:p>
        </w:tc>
        <w:tc>
          <w:tcPr>
            <w:tcW w:w="1406" w:type="dxa"/>
            <w:shd w:val="clear" w:color="auto" w:fill="auto"/>
            <w:vAlign w:val="center"/>
          </w:tcPr>
          <w:p w14:paraId="7F77B1DC">
            <w:pPr>
              <w:jc w:val="center"/>
              <w:rPr>
                <w:rFonts w:ascii="Times New Roman" w:hAnsi="Times New Roman" w:eastAsia="仿宋_GB2312" w:cs="Times New Roman"/>
                <w:szCs w:val="21"/>
              </w:rPr>
            </w:pPr>
            <w:r>
              <w:rPr>
                <w:rFonts w:ascii="Times New Roman" w:hAnsi="Times New Roman" w:eastAsia="仿宋_GB2312" w:cs="Times New Roman"/>
                <w:szCs w:val="21"/>
              </w:rPr>
              <w:t>英语</w:t>
            </w:r>
          </w:p>
        </w:tc>
        <w:tc>
          <w:tcPr>
            <w:tcW w:w="5867" w:type="dxa"/>
            <w:shd w:val="clear" w:color="auto" w:fill="auto"/>
            <w:vAlign w:val="center"/>
          </w:tcPr>
          <w:p w14:paraId="03BB8259">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依据《中等职业学校英语课程标准（2020年版）》开设，并注重在职业模块的教学内容中体现专业特色。</w:t>
            </w:r>
          </w:p>
        </w:tc>
        <w:tc>
          <w:tcPr>
            <w:tcW w:w="680" w:type="dxa"/>
            <w:vAlign w:val="center"/>
          </w:tcPr>
          <w:p w14:paraId="6B4EF894">
            <w:pPr>
              <w:jc w:val="center"/>
              <w:rPr>
                <w:rFonts w:ascii="Times New Roman" w:hAnsi="Times New Roman" w:cs="Times New Roman"/>
                <w:szCs w:val="21"/>
              </w:rPr>
            </w:pPr>
            <w:r>
              <w:rPr>
                <w:rFonts w:ascii="Times New Roman" w:hAnsi="Times New Roman" w:cs="Times New Roman"/>
                <w:szCs w:val="21"/>
              </w:rPr>
              <w:t>144</w:t>
            </w:r>
          </w:p>
        </w:tc>
      </w:tr>
      <w:tr w14:paraId="61DE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1A969B92">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9</w:t>
            </w:r>
          </w:p>
        </w:tc>
        <w:tc>
          <w:tcPr>
            <w:tcW w:w="1406" w:type="dxa"/>
            <w:shd w:val="clear" w:color="auto" w:fill="auto"/>
            <w:vAlign w:val="center"/>
          </w:tcPr>
          <w:p w14:paraId="6BA2D999">
            <w:pPr>
              <w:jc w:val="center"/>
              <w:rPr>
                <w:rFonts w:ascii="Times New Roman" w:hAnsi="Times New Roman" w:eastAsia="仿宋_GB2312" w:cs="Times New Roman"/>
                <w:szCs w:val="21"/>
              </w:rPr>
            </w:pPr>
            <w:r>
              <w:rPr>
                <w:rFonts w:ascii="Times New Roman" w:hAnsi="Times New Roman" w:eastAsia="仿宋_GB2312" w:cs="Times New Roman"/>
                <w:szCs w:val="21"/>
              </w:rPr>
              <w:t>信息技术</w:t>
            </w:r>
          </w:p>
        </w:tc>
        <w:tc>
          <w:tcPr>
            <w:tcW w:w="5867" w:type="dxa"/>
            <w:shd w:val="clear" w:color="auto" w:fill="auto"/>
            <w:vAlign w:val="center"/>
          </w:tcPr>
          <w:p w14:paraId="0E46616D">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依据《中等职业学校信息技术课程标准（2020年版）》开设，并注重在基础模块的教学内容中体现专业特色。</w:t>
            </w:r>
          </w:p>
        </w:tc>
        <w:tc>
          <w:tcPr>
            <w:tcW w:w="680" w:type="dxa"/>
            <w:vAlign w:val="center"/>
          </w:tcPr>
          <w:p w14:paraId="31F596E9">
            <w:pPr>
              <w:jc w:val="center"/>
              <w:rPr>
                <w:rFonts w:ascii="Times New Roman" w:hAnsi="Times New Roman" w:cs="Times New Roman"/>
                <w:szCs w:val="21"/>
              </w:rPr>
            </w:pPr>
            <w:r>
              <w:rPr>
                <w:rFonts w:ascii="Times New Roman" w:hAnsi="Times New Roman" w:cs="Times New Roman"/>
                <w:szCs w:val="21"/>
              </w:rPr>
              <w:t>72</w:t>
            </w:r>
          </w:p>
        </w:tc>
      </w:tr>
      <w:tr w14:paraId="376B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48C87969">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10</w:t>
            </w:r>
          </w:p>
        </w:tc>
        <w:tc>
          <w:tcPr>
            <w:tcW w:w="1406" w:type="dxa"/>
            <w:shd w:val="clear" w:color="auto" w:fill="auto"/>
            <w:vAlign w:val="center"/>
          </w:tcPr>
          <w:p w14:paraId="50C57043">
            <w:pPr>
              <w:jc w:val="center"/>
              <w:rPr>
                <w:rFonts w:ascii="Times New Roman" w:hAnsi="Times New Roman" w:eastAsia="仿宋_GB2312" w:cs="Times New Roman"/>
                <w:szCs w:val="21"/>
              </w:rPr>
            </w:pPr>
            <w:r>
              <w:rPr>
                <w:rFonts w:ascii="Times New Roman" w:hAnsi="Times New Roman" w:eastAsia="仿宋_GB2312" w:cs="Times New Roman"/>
                <w:szCs w:val="21"/>
              </w:rPr>
              <w:t>体育与健康</w:t>
            </w:r>
          </w:p>
        </w:tc>
        <w:tc>
          <w:tcPr>
            <w:tcW w:w="5867" w:type="dxa"/>
            <w:shd w:val="clear" w:color="auto" w:fill="auto"/>
            <w:vAlign w:val="center"/>
          </w:tcPr>
          <w:p w14:paraId="68FF7D3E">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依据《中等职业学校体育与健康课程标准（2020年版）》开设，并与专业实际和行业发展密切结合。</w:t>
            </w:r>
          </w:p>
        </w:tc>
        <w:tc>
          <w:tcPr>
            <w:tcW w:w="680" w:type="dxa"/>
            <w:vAlign w:val="center"/>
          </w:tcPr>
          <w:p w14:paraId="4317EA68">
            <w:pPr>
              <w:jc w:val="center"/>
              <w:rPr>
                <w:rFonts w:ascii="Times New Roman" w:hAnsi="Times New Roman" w:cs="Times New Roman"/>
                <w:szCs w:val="21"/>
              </w:rPr>
            </w:pPr>
            <w:r>
              <w:rPr>
                <w:rFonts w:ascii="Times New Roman" w:hAnsi="Times New Roman" w:cs="Times New Roman"/>
                <w:szCs w:val="21"/>
              </w:rPr>
              <w:t>144</w:t>
            </w:r>
          </w:p>
        </w:tc>
      </w:tr>
      <w:tr w14:paraId="0A2B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14D9714B">
            <w:pPr>
              <w:jc w:val="center"/>
              <w:rPr>
                <w:rFonts w:hint="eastAsia" w:ascii="Times New Roman" w:hAnsi="Times New Roman" w:cs="Times New Roman" w:eastAsiaTheme="minorEastAsia"/>
                <w:szCs w:val="21"/>
                <w:lang w:val="en-US" w:eastAsia="zh-CN"/>
              </w:rPr>
            </w:pPr>
            <w:r>
              <w:rPr>
                <w:rFonts w:ascii="Times New Roman" w:hAnsi="Times New Roman" w:cs="Times New Roman"/>
                <w:szCs w:val="21"/>
              </w:rPr>
              <w:t>1</w:t>
            </w:r>
            <w:r>
              <w:rPr>
                <w:rFonts w:hint="eastAsia" w:ascii="Times New Roman" w:hAnsi="Times New Roman" w:cs="Times New Roman"/>
                <w:szCs w:val="21"/>
                <w:lang w:val="en-US" w:eastAsia="zh-CN"/>
              </w:rPr>
              <w:t>1</w:t>
            </w:r>
          </w:p>
        </w:tc>
        <w:tc>
          <w:tcPr>
            <w:tcW w:w="1406" w:type="dxa"/>
            <w:shd w:val="clear" w:color="auto" w:fill="auto"/>
            <w:vAlign w:val="center"/>
          </w:tcPr>
          <w:p w14:paraId="7FE57D91">
            <w:pPr>
              <w:jc w:val="center"/>
              <w:rPr>
                <w:rFonts w:ascii="Times New Roman" w:hAnsi="Times New Roman" w:eastAsia="仿宋_GB2312" w:cs="Times New Roman"/>
                <w:szCs w:val="21"/>
              </w:rPr>
            </w:pPr>
            <w:r>
              <w:rPr>
                <w:rFonts w:ascii="Times New Roman" w:hAnsi="Times New Roman" w:eastAsia="仿宋_GB2312" w:cs="Times New Roman"/>
                <w:szCs w:val="21"/>
              </w:rPr>
              <w:t>艺术</w:t>
            </w:r>
          </w:p>
          <w:p w14:paraId="77605513">
            <w:pPr>
              <w:jc w:val="center"/>
              <w:rPr>
                <w:rFonts w:ascii="Times New Roman" w:hAnsi="Times New Roman" w:eastAsia="仿宋_GB2312" w:cs="Times New Roman"/>
                <w:spacing w:val="-18"/>
                <w:szCs w:val="21"/>
              </w:rPr>
            </w:pPr>
            <w:r>
              <w:rPr>
                <w:rFonts w:ascii="Times New Roman" w:hAnsi="Times New Roman" w:eastAsia="仿宋_GB2312" w:cs="Times New Roman"/>
                <w:color w:val="auto"/>
                <w:szCs w:val="21"/>
              </w:rPr>
              <w:t>（</w:t>
            </w:r>
            <w:r>
              <w:rPr>
                <w:rFonts w:hint="eastAsia" w:ascii="Times New Roman" w:hAnsi="Times New Roman" w:eastAsia="仿宋_GB2312" w:cs="Times New Roman"/>
                <w:szCs w:val="21"/>
              </w:rPr>
              <w:t>音乐鉴赏与实践、美术鉴赏与实践</w:t>
            </w:r>
            <w:r>
              <w:rPr>
                <w:rFonts w:ascii="Times New Roman" w:hAnsi="Times New Roman" w:eastAsia="仿宋_GB2312" w:cs="Times New Roman"/>
                <w:szCs w:val="21"/>
              </w:rPr>
              <w:t>）</w:t>
            </w:r>
          </w:p>
        </w:tc>
        <w:tc>
          <w:tcPr>
            <w:tcW w:w="5867" w:type="dxa"/>
            <w:shd w:val="clear" w:color="auto" w:fill="auto"/>
            <w:vAlign w:val="center"/>
          </w:tcPr>
          <w:p w14:paraId="275B1109">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依据《中等职业学校艺术课程标准（2020年版）》开设，并与专业实际和行业发展密切结合。</w:t>
            </w:r>
          </w:p>
        </w:tc>
        <w:tc>
          <w:tcPr>
            <w:tcW w:w="680" w:type="dxa"/>
            <w:vAlign w:val="center"/>
          </w:tcPr>
          <w:p w14:paraId="4DAF5844">
            <w:pPr>
              <w:jc w:val="center"/>
              <w:rPr>
                <w:rFonts w:ascii="Times New Roman" w:hAnsi="Times New Roman" w:cs="Times New Roman"/>
                <w:szCs w:val="21"/>
              </w:rPr>
            </w:pPr>
            <w:r>
              <w:rPr>
                <w:rFonts w:ascii="Times New Roman" w:hAnsi="Times New Roman" w:cs="Times New Roman"/>
                <w:szCs w:val="21"/>
              </w:rPr>
              <w:t>36</w:t>
            </w:r>
          </w:p>
        </w:tc>
      </w:tr>
      <w:tr w14:paraId="0548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5B2CBD87">
            <w:pPr>
              <w:jc w:val="center"/>
              <w:rPr>
                <w:rFonts w:hint="eastAsia" w:ascii="Times New Roman" w:hAnsi="Times New Roman" w:cs="Times New Roman" w:eastAsiaTheme="minorEastAsia"/>
                <w:szCs w:val="21"/>
                <w:lang w:val="en-US" w:eastAsia="zh-CN"/>
              </w:rPr>
            </w:pPr>
            <w:r>
              <w:rPr>
                <w:rFonts w:ascii="Times New Roman" w:hAnsi="Times New Roman" w:cs="Times New Roman"/>
                <w:szCs w:val="21"/>
              </w:rPr>
              <w:t>1</w:t>
            </w:r>
            <w:r>
              <w:rPr>
                <w:rFonts w:hint="eastAsia" w:ascii="Times New Roman" w:hAnsi="Times New Roman" w:cs="Times New Roman"/>
                <w:szCs w:val="21"/>
                <w:lang w:val="en-US" w:eastAsia="zh-CN"/>
              </w:rPr>
              <w:t>2</w:t>
            </w:r>
          </w:p>
        </w:tc>
        <w:tc>
          <w:tcPr>
            <w:tcW w:w="1406" w:type="dxa"/>
            <w:shd w:val="clear" w:color="auto" w:fill="auto"/>
            <w:vAlign w:val="center"/>
          </w:tcPr>
          <w:p w14:paraId="79244B3B">
            <w:pPr>
              <w:jc w:val="center"/>
              <w:rPr>
                <w:rFonts w:ascii="Times New Roman" w:hAnsi="Times New Roman" w:eastAsia="仿宋_GB2312" w:cs="Times New Roman"/>
                <w:szCs w:val="21"/>
              </w:rPr>
            </w:pPr>
            <w:r>
              <w:rPr>
                <w:rFonts w:ascii="Times New Roman" w:hAnsi="Times New Roman" w:eastAsia="仿宋_GB2312" w:cs="Times New Roman"/>
                <w:szCs w:val="21"/>
              </w:rPr>
              <w:t>历史</w:t>
            </w:r>
          </w:p>
        </w:tc>
        <w:tc>
          <w:tcPr>
            <w:tcW w:w="5867" w:type="dxa"/>
            <w:shd w:val="clear" w:color="auto" w:fill="auto"/>
            <w:vAlign w:val="center"/>
          </w:tcPr>
          <w:p w14:paraId="528D11D7">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依据《中等职业学校历史课程标准（2020年版）》开设，并与专业实际和行业发展密切结合。</w:t>
            </w:r>
          </w:p>
        </w:tc>
        <w:tc>
          <w:tcPr>
            <w:tcW w:w="680" w:type="dxa"/>
            <w:vAlign w:val="center"/>
          </w:tcPr>
          <w:p w14:paraId="75AA04EA">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72</w:t>
            </w:r>
          </w:p>
        </w:tc>
      </w:tr>
      <w:tr w14:paraId="4D78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4" w:type="dxa"/>
            <w:vAlign w:val="center"/>
          </w:tcPr>
          <w:p w14:paraId="777EDD19">
            <w:pPr>
              <w:jc w:val="center"/>
              <w:rPr>
                <w:rFonts w:hint="eastAsia" w:ascii="Times New Roman" w:hAnsi="Times New Roman" w:cs="Times New Roman" w:eastAsiaTheme="minorEastAsia"/>
                <w:szCs w:val="21"/>
                <w:lang w:val="en-US" w:eastAsia="zh-CN"/>
              </w:rPr>
            </w:pPr>
            <w:r>
              <w:rPr>
                <w:rFonts w:ascii="Times New Roman" w:hAnsi="Times New Roman" w:cs="Times New Roman"/>
                <w:szCs w:val="21"/>
              </w:rPr>
              <w:t>1</w:t>
            </w:r>
            <w:r>
              <w:rPr>
                <w:rFonts w:hint="eastAsia" w:ascii="Times New Roman" w:hAnsi="Times New Roman" w:cs="Times New Roman"/>
                <w:szCs w:val="21"/>
                <w:lang w:val="en-US" w:eastAsia="zh-CN"/>
              </w:rPr>
              <w:t>3</w:t>
            </w:r>
          </w:p>
        </w:tc>
        <w:tc>
          <w:tcPr>
            <w:tcW w:w="1406" w:type="dxa"/>
            <w:shd w:val="clear" w:color="auto" w:fill="auto"/>
            <w:vAlign w:val="center"/>
          </w:tcPr>
          <w:p w14:paraId="24B2F9E6">
            <w:pPr>
              <w:jc w:val="center"/>
              <w:rPr>
                <w:rFonts w:ascii="Times New Roman" w:hAnsi="Times New Roman" w:eastAsia="仿宋_GB2312" w:cs="Times New Roman"/>
                <w:szCs w:val="21"/>
              </w:rPr>
            </w:pPr>
            <w:r>
              <w:rPr>
                <w:rFonts w:ascii="Times New Roman" w:hAnsi="Times New Roman" w:eastAsia="仿宋_GB2312" w:cs="Times New Roman"/>
                <w:szCs w:val="21"/>
              </w:rPr>
              <w:t>劳动教育</w:t>
            </w:r>
          </w:p>
        </w:tc>
        <w:tc>
          <w:tcPr>
            <w:tcW w:w="5867" w:type="dxa"/>
            <w:shd w:val="clear" w:color="auto" w:fill="auto"/>
            <w:vAlign w:val="center"/>
          </w:tcPr>
          <w:p w14:paraId="6D541AE6">
            <w:pPr>
              <w:ind w:firstLine="420" w:firstLineChars="200"/>
              <w:rPr>
                <w:rFonts w:ascii="Times New Roman" w:hAnsi="Times New Roman" w:eastAsia="仿宋_GB2312" w:cs="Times New Roman"/>
                <w:bCs/>
                <w:szCs w:val="21"/>
              </w:rPr>
            </w:pPr>
            <w:r>
              <w:rPr>
                <w:rFonts w:ascii="Times New Roman" w:hAnsi="Times New Roman" w:eastAsia="仿宋_GB2312" w:cs="Times New Roman"/>
                <w:bCs/>
                <w:szCs w:val="21"/>
              </w:rPr>
              <w:t>依据中共中央 国务院《关于全面加强新时代大中小学劳动教育的意见》开设，并以实习实训课为主要载体开展劳动教育。</w:t>
            </w:r>
          </w:p>
        </w:tc>
        <w:tc>
          <w:tcPr>
            <w:tcW w:w="680" w:type="dxa"/>
            <w:vAlign w:val="center"/>
          </w:tcPr>
          <w:p w14:paraId="79139196">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72</w:t>
            </w:r>
          </w:p>
        </w:tc>
      </w:tr>
    </w:tbl>
    <w:p w14:paraId="1A9C893A">
      <w:pPr>
        <w:spacing w:line="400" w:lineRule="exact"/>
        <w:ind w:firstLine="480" w:firstLineChars="200"/>
        <w:rPr>
          <w:rFonts w:hint="default" w:eastAsia="仿宋_GB2312"/>
          <w:lang w:val="en-US" w:eastAsia="zh-CN"/>
        </w:rPr>
      </w:pPr>
      <w:bookmarkStart w:id="20" w:name="_Toc530755378"/>
      <w:r>
        <w:rPr>
          <w:rFonts w:hint="eastAsia" w:ascii="Times New Roman" w:hAnsi="Times New Roman" w:eastAsia="仿宋_GB2312" w:cs="Times New Roman"/>
          <w:b/>
          <w:sz w:val="24"/>
          <w:szCs w:val="24"/>
          <w:lang w:val="en-US" w:eastAsia="zh-CN"/>
        </w:rPr>
        <w:t>2</w:t>
      </w:r>
      <w:r>
        <w:rPr>
          <w:rFonts w:ascii="Times New Roman" w:hAnsi="Times New Roman" w:eastAsia="仿宋_GB2312" w:cs="Times New Roman"/>
          <w:b/>
          <w:sz w:val="24"/>
          <w:szCs w:val="24"/>
        </w:rPr>
        <w:t>．</w:t>
      </w:r>
      <w:r>
        <w:rPr>
          <w:rFonts w:hint="eastAsia" w:ascii="Times New Roman" w:hAnsi="Times New Roman" w:eastAsia="仿宋_GB2312" w:cs="Times New Roman"/>
          <w:b/>
          <w:sz w:val="24"/>
          <w:szCs w:val="24"/>
          <w:lang w:val="en-US" w:eastAsia="zh-CN"/>
        </w:rPr>
        <w:t>选修课程</w:t>
      </w:r>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79"/>
        <w:gridCol w:w="6170"/>
        <w:gridCol w:w="715"/>
      </w:tblGrid>
      <w:tr w14:paraId="5116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8" w:type="dxa"/>
            <w:shd w:val="clear" w:color="auto" w:fill="D8D8D8" w:themeFill="background1" w:themeFillShade="D9"/>
            <w:vAlign w:val="center"/>
          </w:tcPr>
          <w:p w14:paraId="12B60082">
            <w:pPr>
              <w:spacing w:line="400" w:lineRule="exact"/>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序号</w:t>
            </w:r>
          </w:p>
        </w:tc>
        <w:tc>
          <w:tcPr>
            <w:tcW w:w="1479" w:type="dxa"/>
            <w:shd w:val="clear" w:color="auto" w:fill="D8D8D8" w:themeFill="background1" w:themeFillShade="D9"/>
            <w:vAlign w:val="center"/>
          </w:tcPr>
          <w:p w14:paraId="27141715">
            <w:pPr>
              <w:spacing w:line="400" w:lineRule="exact"/>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课程名称</w:t>
            </w:r>
          </w:p>
        </w:tc>
        <w:tc>
          <w:tcPr>
            <w:tcW w:w="6170" w:type="dxa"/>
            <w:shd w:val="clear" w:color="auto" w:fill="D8D8D8" w:themeFill="background1" w:themeFillShade="D9"/>
            <w:vAlign w:val="center"/>
          </w:tcPr>
          <w:p w14:paraId="3687B2A9">
            <w:pPr>
              <w:spacing w:line="400" w:lineRule="exact"/>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主要教学内容和要求</w:t>
            </w:r>
          </w:p>
        </w:tc>
        <w:tc>
          <w:tcPr>
            <w:tcW w:w="715" w:type="dxa"/>
            <w:shd w:val="clear" w:color="auto" w:fill="D8D8D8" w:themeFill="background1" w:themeFillShade="D9"/>
            <w:vAlign w:val="center"/>
          </w:tcPr>
          <w:p w14:paraId="47E24EAA">
            <w:pPr>
              <w:spacing w:line="400" w:lineRule="exact"/>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学时</w:t>
            </w:r>
          </w:p>
        </w:tc>
      </w:tr>
      <w:tr w14:paraId="3D8E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8" w:type="dxa"/>
            <w:vAlign w:val="center"/>
          </w:tcPr>
          <w:p w14:paraId="30D7481C">
            <w:pPr>
              <w:jc w:val="center"/>
              <w:rPr>
                <w:rFonts w:ascii="Times New Roman" w:hAnsi="Times New Roman" w:eastAsia="宋体" w:cs="Times New Roman"/>
                <w:b/>
                <w:bCs/>
                <w:color w:val="auto"/>
                <w:szCs w:val="21"/>
              </w:rPr>
            </w:pPr>
            <w:r>
              <w:rPr>
                <w:rFonts w:ascii="Times New Roman" w:hAnsi="Times New Roman" w:cs="Times New Roman"/>
                <w:color w:val="auto"/>
                <w:szCs w:val="21"/>
              </w:rPr>
              <w:t>1</w:t>
            </w:r>
          </w:p>
        </w:tc>
        <w:tc>
          <w:tcPr>
            <w:tcW w:w="1479" w:type="dxa"/>
            <w:shd w:val="clear" w:color="auto" w:fill="auto"/>
            <w:vAlign w:val="center"/>
          </w:tcPr>
          <w:p w14:paraId="30F2A8D9">
            <w:pPr>
              <w:jc w:val="center"/>
              <w:rPr>
                <w:rFonts w:ascii="Times New Roman" w:hAnsi="Times New Roman" w:eastAsia="仿宋_GB2312" w:cs="Times New Roman"/>
                <w:b/>
                <w:bCs/>
                <w:color w:val="auto"/>
                <w:szCs w:val="21"/>
              </w:rPr>
            </w:pPr>
            <w:r>
              <w:rPr>
                <w:rFonts w:hint="eastAsia" w:ascii="Times New Roman" w:hAnsi="Times New Roman" w:eastAsia="仿宋_GB2312" w:cs="Times New Roman"/>
                <w:color w:val="auto"/>
                <w:szCs w:val="21"/>
              </w:rPr>
              <w:t>安全教育</w:t>
            </w:r>
          </w:p>
        </w:tc>
        <w:tc>
          <w:tcPr>
            <w:tcW w:w="6170" w:type="dxa"/>
            <w:shd w:val="clear" w:color="auto" w:fill="auto"/>
            <w:vAlign w:val="center"/>
          </w:tcPr>
          <w:p w14:paraId="16AD952A">
            <w:pPr>
              <w:ind w:firstLine="420" w:firstLineChars="200"/>
              <w:rPr>
                <w:rFonts w:ascii="Times New Roman" w:hAnsi="Times New Roman" w:eastAsia="仿宋_GB2312" w:cs="Times New Roman"/>
                <w:bCs/>
                <w:color w:val="auto"/>
                <w:szCs w:val="21"/>
              </w:rPr>
            </w:pPr>
            <w:r>
              <w:rPr>
                <w:rFonts w:hint="eastAsia" w:ascii="Times New Roman" w:hAnsi="Times New Roman" w:eastAsia="仿宋_GB2312" w:cs="Times New Roman"/>
                <w:bCs/>
                <w:color w:val="auto"/>
                <w:szCs w:val="21"/>
              </w:rPr>
              <w:t>依据教育部关于印发《大中小学国家安全教育指导纲要》的通知开设，旨在让学生提升自身安全意识，提高安全防护技巧与能力，理解总体国家安全观，初步掌握国家安全各领域内涵及其关系，认识国家安全对国家发展的重要作用，树立忧患意识，增强自觉维护国家安全的使命感。</w:t>
            </w:r>
          </w:p>
        </w:tc>
        <w:tc>
          <w:tcPr>
            <w:tcW w:w="715" w:type="dxa"/>
            <w:vAlign w:val="center"/>
          </w:tcPr>
          <w:p w14:paraId="35B7D1CE">
            <w:pPr>
              <w:jc w:val="center"/>
              <w:rPr>
                <w:rFonts w:ascii="Times New Roman" w:hAnsi="Times New Roman" w:eastAsia="宋体" w:cs="Times New Roman"/>
                <w:color w:val="auto"/>
                <w:szCs w:val="21"/>
              </w:rPr>
            </w:pPr>
            <w:r>
              <w:rPr>
                <w:rFonts w:hint="eastAsia" w:ascii="Times New Roman" w:hAnsi="Times New Roman" w:cs="Times New Roman"/>
                <w:color w:val="auto"/>
                <w:szCs w:val="21"/>
              </w:rPr>
              <w:t>18</w:t>
            </w:r>
          </w:p>
        </w:tc>
      </w:tr>
      <w:tr w14:paraId="137D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8" w:type="dxa"/>
            <w:vAlign w:val="center"/>
          </w:tcPr>
          <w:p w14:paraId="7AF593E6">
            <w:pPr>
              <w:jc w:val="center"/>
              <w:rPr>
                <w:rFonts w:ascii="Times New Roman" w:hAnsi="Times New Roman" w:cs="Times New Roman"/>
                <w:color w:val="auto"/>
                <w:szCs w:val="21"/>
              </w:rPr>
            </w:pPr>
            <w:r>
              <w:rPr>
                <w:rFonts w:ascii="Times New Roman" w:hAnsi="Times New Roman" w:cs="Times New Roman"/>
                <w:color w:val="auto"/>
                <w:szCs w:val="21"/>
              </w:rPr>
              <w:t>2</w:t>
            </w:r>
          </w:p>
        </w:tc>
        <w:tc>
          <w:tcPr>
            <w:tcW w:w="1479" w:type="dxa"/>
            <w:shd w:val="clear" w:color="auto" w:fill="auto"/>
            <w:vAlign w:val="center"/>
          </w:tcPr>
          <w:p w14:paraId="13BC4A06">
            <w:pPr>
              <w:jc w:val="center"/>
              <w:rPr>
                <w:rFonts w:ascii="Times New Roman" w:hAnsi="Times New Roman" w:eastAsia="仿宋_GB2312" w:cs="Times New Roman"/>
                <w:color w:val="auto"/>
                <w:szCs w:val="21"/>
              </w:rPr>
            </w:pPr>
            <w:r>
              <w:rPr>
                <w:rFonts w:hint="eastAsia" w:ascii="Times New Roman" w:hAnsi="Times New Roman" w:eastAsia="仿宋_GB2312" w:cs="Times New Roman"/>
                <w:bCs/>
                <w:sz w:val="18"/>
                <w:szCs w:val="18"/>
              </w:rPr>
              <w:t>党史国史</w:t>
            </w:r>
          </w:p>
        </w:tc>
        <w:tc>
          <w:tcPr>
            <w:tcW w:w="6170" w:type="dxa"/>
            <w:shd w:val="clear" w:color="auto" w:fill="auto"/>
            <w:vAlign w:val="center"/>
          </w:tcPr>
          <w:p w14:paraId="686FE406">
            <w:pPr>
              <w:ind w:firstLine="420" w:firstLineChars="200"/>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bCs/>
                <w:color w:val="auto"/>
                <w:szCs w:val="21"/>
              </w:rPr>
              <w:t>依据教育部</w:t>
            </w:r>
            <w:r>
              <w:rPr>
                <w:rFonts w:hint="eastAsia" w:ascii="Times New Roman" w:hAnsi="Times New Roman" w:eastAsia="仿宋_GB2312" w:cs="Times New Roman"/>
                <w:bCs/>
                <w:color w:val="auto"/>
                <w:szCs w:val="21"/>
                <w:lang w:val="en-US" w:eastAsia="zh-CN"/>
              </w:rPr>
              <w:t>关于印发</w:t>
            </w:r>
            <w:r>
              <w:rPr>
                <w:rFonts w:hint="eastAsia" w:ascii="Times New Roman" w:hAnsi="Times New Roman" w:eastAsia="仿宋_GB2312" w:cs="Times New Roman"/>
                <w:bCs/>
                <w:color w:val="auto"/>
                <w:szCs w:val="21"/>
              </w:rPr>
              <w:t>《</w:t>
            </w:r>
            <w:r>
              <w:rPr>
                <w:rFonts w:hint="eastAsia" w:ascii="Times New Roman" w:hAnsi="Times New Roman" w:eastAsia="仿宋_GB2312" w:cs="Times New Roman"/>
                <w:bCs/>
                <w:color w:val="auto"/>
                <w:szCs w:val="21"/>
                <w:lang w:val="en-US" w:eastAsia="zh-CN"/>
              </w:rPr>
              <w:t>中等职业学校历史课程标准（2020年版）</w:t>
            </w:r>
            <w:r>
              <w:rPr>
                <w:rFonts w:hint="eastAsia" w:ascii="Times New Roman" w:hAnsi="Times New Roman" w:eastAsia="仿宋_GB2312" w:cs="Times New Roman"/>
                <w:bCs/>
                <w:color w:val="auto"/>
                <w:szCs w:val="21"/>
              </w:rPr>
              <w:t>》开设，</w:t>
            </w:r>
            <w:r>
              <w:rPr>
                <w:rFonts w:hint="eastAsia" w:ascii="Times New Roman" w:hAnsi="Times New Roman" w:eastAsia="仿宋_GB2312" w:cs="Times New Roman"/>
                <w:bCs/>
                <w:color w:val="auto"/>
                <w:szCs w:val="21"/>
                <w:lang w:val="en-US" w:eastAsia="zh-CN"/>
              </w:rPr>
              <w:t>旨在让学生了解中国特色社会主义的创立、发展和完善以及中国共产党领导下的政治建设，提高学生爱党爱国思想。</w:t>
            </w:r>
          </w:p>
        </w:tc>
        <w:tc>
          <w:tcPr>
            <w:tcW w:w="715" w:type="dxa"/>
            <w:vAlign w:val="center"/>
          </w:tcPr>
          <w:p w14:paraId="4F44F7EF">
            <w:pPr>
              <w:jc w:val="center"/>
              <w:rPr>
                <w:rFonts w:ascii="Times New Roman" w:hAnsi="Times New Roman" w:cs="Times New Roman"/>
                <w:color w:val="auto"/>
                <w:szCs w:val="21"/>
              </w:rPr>
            </w:pPr>
            <w:r>
              <w:rPr>
                <w:rFonts w:hint="eastAsia" w:ascii="Times New Roman" w:hAnsi="Times New Roman" w:cs="Times New Roman"/>
                <w:color w:val="auto"/>
                <w:szCs w:val="21"/>
              </w:rPr>
              <w:t>18</w:t>
            </w:r>
          </w:p>
        </w:tc>
      </w:tr>
      <w:tr w14:paraId="0F5A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8" w:type="dxa"/>
            <w:vAlign w:val="center"/>
          </w:tcPr>
          <w:p w14:paraId="15070788">
            <w:pPr>
              <w:jc w:val="center"/>
              <w:rPr>
                <w:rFonts w:ascii="Times New Roman" w:hAnsi="Times New Roman" w:cs="Times New Roman"/>
                <w:color w:val="auto"/>
                <w:szCs w:val="21"/>
              </w:rPr>
            </w:pPr>
            <w:r>
              <w:rPr>
                <w:rFonts w:ascii="Times New Roman" w:hAnsi="Times New Roman" w:cs="Times New Roman"/>
                <w:color w:val="auto"/>
                <w:szCs w:val="21"/>
              </w:rPr>
              <w:t>3</w:t>
            </w:r>
          </w:p>
        </w:tc>
        <w:tc>
          <w:tcPr>
            <w:tcW w:w="1479" w:type="dxa"/>
            <w:shd w:val="clear" w:color="auto" w:fill="auto"/>
            <w:vAlign w:val="center"/>
          </w:tcPr>
          <w:p w14:paraId="55E79BF2">
            <w:pPr>
              <w:jc w:val="center"/>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人际沟通与礼仪</w:t>
            </w:r>
          </w:p>
        </w:tc>
        <w:tc>
          <w:tcPr>
            <w:tcW w:w="6170" w:type="dxa"/>
            <w:shd w:val="clear" w:color="auto" w:fill="auto"/>
            <w:vAlign w:val="center"/>
          </w:tcPr>
          <w:p w14:paraId="33294FE5">
            <w:pPr>
              <w:ind w:firstLine="420" w:firstLineChars="200"/>
              <w:rPr>
                <w:rFonts w:ascii="Times New Roman" w:hAnsi="Times New Roman" w:eastAsia="仿宋_GB2312" w:cs="Times New Roman"/>
                <w:color w:val="auto"/>
                <w:szCs w:val="21"/>
              </w:rPr>
            </w:pPr>
            <w:r>
              <w:rPr>
                <w:rFonts w:hint="eastAsia" w:ascii="Times New Roman" w:hAnsi="Times New Roman" w:eastAsia="仿宋_GB2312" w:cs="Times New Roman"/>
                <w:bCs/>
                <w:color w:val="auto"/>
                <w:szCs w:val="21"/>
              </w:rPr>
              <w:t>依据教育部关于印发《中小学文明礼仪教育指导纲要》的通知开设，旨在让学生了解沟通技巧，掌握基本礼仪，弘扬中华民族优秀传统美德和社会主义道德，吸收借鉴世界有益文明成果，提高学生的思想道德素质和文明礼仪素养，为文明生活、幸福成长奠定基础</w:t>
            </w:r>
          </w:p>
        </w:tc>
        <w:tc>
          <w:tcPr>
            <w:tcW w:w="715" w:type="dxa"/>
            <w:vAlign w:val="center"/>
          </w:tcPr>
          <w:p w14:paraId="35D13D43">
            <w:pPr>
              <w:jc w:val="center"/>
              <w:rPr>
                <w:rFonts w:ascii="Times New Roman" w:hAnsi="Times New Roman" w:cs="Times New Roman"/>
                <w:color w:val="auto"/>
                <w:szCs w:val="21"/>
              </w:rPr>
            </w:pPr>
            <w:r>
              <w:rPr>
                <w:rFonts w:hint="eastAsia" w:ascii="Times New Roman" w:hAnsi="Times New Roman" w:cs="Times New Roman"/>
                <w:color w:val="auto"/>
                <w:szCs w:val="21"/>
              </w:rPr>
              <w:t>18</w:t>
            </w:r>
          </w:p>
        </w:tc>
      </w:tr>
      <w:tr w14:paraId="3652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8" w:type="dxa"/>
            <w:vAlign w:val="center"/>
          </w:tcPr>
          <w:p w14:paraId="256FAEC6">
            <w:pPr>
              <w:jc w:val="center"/>
              <w:rPr>
                <w:rFonts w:ascii="Times New Roman" w:hAnsi="Times New Roman" w:cs="Times New Roman"/>
                <w:color w:val="auto"/>
                <w:szCs w:val="21"/>
              </w:rPr>
            </w:pPr>
            <w:r>
              <w:rPr>
                <w:rFonts w:ascii="Times New Roman" w:hAnsi="Times New Roman" w:cs="Times New Roman"/>
                <w:color w:val="auto"/>
                <w:szCs w:val="21"/>
              </w:rPr>
              <w:t>4</w:t>
            </w:r>
          </w:p>
        </w:tc>
        <w:tc>
          <w:tcPr>
            <w:tcW w:w="1479" w:type="dxa"/>
            <w:shd w:val="clear" w:color="auto" w:fill="auto"/>
            <w:vAlign w:val="center"/>
          </w:tcPr>
          <w:p w14:paraId="57958610">
            <w:pPr>
              <w:jc w:val="center"/>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创新创业</w:t>
            </w:r>
            <w:r>
              <w:rPr>
                <w:rFonts w:ascii="Times New Roman" w:hAnsi="Times New Roman" w:eastAsia="仿宋_GB2312" w:cs="Times New Roman"/>
                <w:color w:val="auto"/>
                <w:szCs w:val="21"/>
              </w:rPr>
              <w:t>与</w:t>
            </w:r>
            <w:r>
              <w:rPr>
                <w:rFonts w:hint="eastAsia" w:ascii="Times New Roman" w:hAnsi="Times New Roman" w:eastAsia="仿宋_GB2312" w:cs="Times New Roman"/>
                <w:color w:val="auto"/>
                <w:szCs w:val="21"/>
              </w:rPr>
              <w:t>就业指导</w:t>
            </w:r>
          </w:p>
        </w:tc>
        <w:tc>
          <w:tcPr>
            <w:tcW w:w="6170" w:type="dxa"/>
            <w:shd w:val="clear" w:color="auto" w:fill="auto"/>
            <w:vAlign w:val="center"/>
          </w:tcPr>
          <w:p w14:paraId="22E91B4A">
            <w:pPr>
              <w:ind w:firstLine="420" w:firstLineChars="200"/>
              <w:rPr>
                <w:rFonts w:ascii="Times New Roman" w:hAnsi="Times New Roman" w:eastAsia="仿宋_GB2312" w:cs="Times New Roman"/>
                <w:bCs/>
                <w:color w:val="auto"/>
                <w:szCs w:val="21"/>
              </w:rPr>
            </w:pPr>
            <w:r>
              <w:rPr>
                <w:rFonts w:hint="eastAsia" w:ascii="Times New Roman" w:hAnsi="Times New Roman" w:eastAsia="仿宋_GB2312" w:cs="Times New Roman"/>
                <w:bCs/>
                <w:color w:val="auto"/>
                <w:szCs w:val="21"/>
              </w:rPr>
              <w:t>依据教育部办公厅等印发《职业院校全面开展职业培训促进就业创业行动计划》和《国务院办公厅关于深化高等学校创新创业教育改革的实施意见》等通知开设，旨在帮助学生了解就业形势和政策，培养学生的创业技能与开拓创新精神。指导学生及时有效掌握就业信息，掌握求职技巧，掌握基本创新思维和方法，推进创新创业教育和学生自主创业能力培养。</w:t>
            </w:r>
          </w:p>
        </w:tc>
        <w:tc>
          <w:tcPr>
            <w:tcW w:w="715" w:type="dxa"/>
            <w:vAlign w:val="center"/>
          </w:tcPr>
          <w:p w14:paraId="7733CB3C">
            <w:pPr>
              <w:jc w:val="center"/>
              <w:rPr>
                <w:rFonts w:ascii="Times New Roman" w:hAnsi="Times New Roman" w:cs="Times New Roman"/>
                <w:color w:val="auto"/>
                <w:szCs w:val="21"/>
              </w:rPr>
            </w:pPr>
            <w:r>
              <w:rPr>
                <w:rFonts w:hint="eastAsia" w:ascii="Times New Roman" w:hAnsi="Times New Roman" w:cs="Times New Roman"/>
                <w:color w:val="auto"/>
                <w:szCs w:val="21"/>
              </w:rPr>
              <w:t>18</w:t>
            </w:r>
          </w:p>
        </w:tc>
      </w:tr>
      <w:tr w14:paraId="06B0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8" w:type="dxa"/>
            <w:vAlign w:val="center"/>
          </w:tcPr>
          <w:p w14:paraId="2B287E17">
            <w:pPr>
              <w:jc w:val="center"/>
              <w:rPr>
                <w:rFonts w:ascii="Times New Roman" w:hAnsi="Times New Roman" w:cs="Times New Roman"/>
                <w:color w:val="auto"/>
                <w:szCs w:val="21"/>
              </w:rPr>
            </w:pPr>
            <w:r>
              <w:rPr>
                <w:rFonts w:ascii="Times New Roman" w:hAnsi="Times New Roman" w:cs="Times New Roman"/>
                <w:color w:val="auto"/>
                <w:szCs w:val="21"/>
              </w:rPr>
              <w:t>5</w:t>
            </w:r>
          </w:p>
        </w:tc>
        <w:tc>
          <w:tcPr>
            <w:tcW w:w="1479" w:type="dxa"/>
            <w:shd w:val="clear" w:color="auto" w:fill="auto"/>
            <w:vAlign w:val="center"/>
          </w:tcPr>
          <w:p w14:paraId="7A1DCA87">
            <w:pPr>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中华优秀传统文化（</w:t>
            </w:r>
            <w:r>
              <w:rPr>
                <w:rFonts w:hint="eastAsia" w:ascii="Times New Roman" w:hAnsi="Times New Roman" w:eastAsia="仿宋_GB2312" w:cs="Times New Roman"/>
                <w:color w:val="auto"/>
                <w:szCs w:val="21"/>
              </w:rPr>
              <w:t>中华</w:t>
            </w:r>
            <w:r>
              <w:rPr>
                <w:rFonts w:ascii="Times New Roman" w:hAnsi="Times New Roman" w:eastAsia="仿宋_GB2312" w:cs="Times New Roman"/>
                <w:color w:val="auto"/>
                <w:szCs w:val="21"/>
              </w:rPr>
              <w:t>经典诵读+齐鲁传统文化）</w:t>
            </w:r>
          </w:p>
          <w:p w14:paraId="4E0D135D">
            <w:pPr>
              <w:jc w:val="center"/>
              <w:rPr>
                <w:rFonts w:ascii="Times New Roman" w:hAnsi="Times New Roman" w:eastAsia="仿宋_GB2312" w:cs="Times New Roman"/>
                <w:color w:val="auto"/>
                <w:kern w:val="0"/>
                <w:szCs w:val="21"/>
              </w:rPr>
            </w:pPr>
          </w:p>
        </w:tc>
        <w:tc>
          <w:tcPr>
            <w:tcW w:w="6170" w:type="dxa"/>
            <w:shd w:val="clear" w:color="auto" w:fill="auto"/>
            <w:vAlign w:val="center"/>
          </w:tcPr>
          <w:p w14:paraId="30929598">
            <w:pPr>
              <w:ind w:firstLine="420" w:firstLineChars="200"/>
              <w:rPr>
                <w:rFonts w:ascii="Times New Roman" w:hAnsi="Times New Roman" w:eastAsia="仿宋_GB2312" w:cs="Times New Roman"/>
                <w:color w:val="auto"/>
                <w:szCs w:val="21"/>
              </w:rPr>
            </w:pPr>
            <w:r>
              <w:rPr>
                <w:rFonts w:hint="eastAsia" w:ascii="Times New Roman" w:hAnsi="Times New Roman" w:eastAsia="仿宋_GB2312" w:cs="Times New Roman"/>
                <w:bCs/>
                <w:color w:val="auto"/>
                <w:szCs w:val="21"/>
              </w:rPr>
              <w:t>依据教育部关于印发《完善中华优秀传统文化教育指导纲要》的通知开设，旨在通过开展经典诵读、齐鲁传统文化等，以增强学生对中华优秀传统文化的理性认识为重点，引导学生感悟中华优秀传统文化的精神内涵，增强学生对中华优秀传统文化的自信心。</w:t>
            </w:r>
          </w:p>
        </w:tc>
        <w:tc>
          <w:tcPr>
            <w:tcW w:w="715" w:type="dxa"/>
            <w:vAlign w:val="center"/>
          </w:tcPr>
          <w:p w14:paraId="33AFA321">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18</w:t>
            </w:r>
          </w:p>
        </w:tc>
      </w:tr>
    </w:tbl>
    <w:p w14:paraId="785F34DC">
      <w:pPr>
        <w:spacing w:line="400" w:lineRule="exact"/>
        <w:ind w:firstLine="480" w:firstLineChars="200"/>
        <w:outlineLvl w:val="1"/>
        <w:rPr>
          <w:rFonts w:ascii="Times New Roman" w:hAnsi="Times New Roman" w:eastAsia="楷体" w:cs="Times New Roman"/>
          <w:sz w:val="24"/>
          <w:szCs w:val="24"/>
        </w:rPr>
      </w:pPr>
    </w:p>
    <w:p w14:paraId="4ABC903E">
      <w:pPr>
        <w:spacing w:line="400" w:lineRule="exact"/>
        <w:ind w:firstLine="480" w:firstLineChars="200"/>
        <w:outlineLvl w:val="1"/>
        <w:rPr>
          <w:rFonts w:ascii="Times New Roman" w:hAnsi="Times New Roman" w:eastAsia="楷体_GB2312" w:cs="Times New Roman"/>
          <w:sz w:val="24"/>
          <w:szCs w:val="24"/>
        </w:rPr>
      </w:pPr>
      <w:bookmarkStart w:id="21" w:name="_Toc129764696"/>
      <w:r>
        <w:rPr>
          <w:rFonts w:ascii="Times New Roman" w:hAnsi="Times New Roman" w:eastAsia="楷体_GB2312" w:cs="Times New Roman"/>
          <w:sz w:val="24"/>
          <w:szCs w:val="24"/>
        </w:rPr>
        <w:t>（二）专业课</w:t>
      </w:r>
      <w:bookmarkEnd w:id="20"/>
      <w:r>
        <w:rPr>
          <w:rFonts w:ascii="Times New Roman" w:hAnsi="Times New Roman" w:eastAsia="楷体_GB2312" w:cs="Times New Roman"/>
          <w:sz w:val="24"/>
          <w:szCs w:val="24"/>
        </w:rPr>
        <w:t>程</w:t>
      </w:r>
      <w:bookmarkEnd w:id="21"/>
    </w:p>
    <w:p w14:paraId="3A7A48BE">
      <w:pPr>
        <w:spacing w:line="400" w:lineRule="exact"/>
        <w:ind w:firstLine="480" w:firstLineChars="200"/>
        <w:rPr>
          <w:rFonts w:hint="eastAsia" w:ascii="Times New Roman" w:hAnsi="Times New Roman" w:eastAsia="仿宋_GB2312" w:cs="Times New Roman"/>
          <w:b/>
          <w:sz w:val="24"/>
          <w:szCs w:val="24"/>
          <w:lang w:val="en-US" w:eastAsia="zh-CN"/>
        </w:rPr>
      </w:pPr>
      <w:r>
        <w:rPr>
          <w:rFonts w:ascii="Times New Roman" w:hAnsi="Times New Roman" w:eastAsia="仿宋_GB2312" w:cs="Times New Roman"/>
          <w:b/>
          <w:sz w:val="24"/>
          <w:szCs w:val="24"/>
        </w:rPr>
        <w:t>1．专业基础</w:t>
      </w:r>
      <w:r>
        <w:rPr>
          <w:rFonts w:hint="eastAsia" w:ascii="Times New Roman" w:hAnsi="Times New Roman" w:eastAsia="仿宋_GB2312" w:cs="Times New Roman"/>
          <w:b/>
          <w:sz w:val="24"/>
          <w:szCs w:val="24"/>
          <w:lang w:val="en-US" w:eastAsia="zh-CN"/>
        </w:rPr>
        <w:t>课程</w:t>
      </w:r>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2252"/>
        <w:gridCol w:w="5780"/>
        <w:gridCol w:w="562"/>
      </w:tblGrid>
      <w:tr w14:paraId="0F67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dxa"/>
            <w:shd w:val="clear" w:color="auto" w:fill="D8D8D8" w:themeFill="background1" w:themeFillShade="D9"/>
            <w:vAlign w:val="center"/>
          </w:tcPr>
          <w:p w14:paraId="2B01EF7C">
            <w:pPr>
              <w:spacing w:line="400" w:lineRule="exact"/>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序号</w:t>
            </w:r>
          </w:p>
        </w:tc>
        <w:tc>
          <w:tcPr>
            <w:tcW w:w="2252" w:type="dxa"/>
            <w:shd w:val="clear" w:color="auto" w:fill="D8D8D8" w:themeFill="background1" w:themeFillShade="D9"/>
            <w:vAlign w:val="center"/>
          </w:tcPr>
          <w:p w14:paraId="61C1C231">
            <w:pPr>
              <w:spacing w:line="400" w:lineRule="exact"/>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课程名称</w:t>
            </w:r>
          </w:p>
        </w:tc>
        <w:tc>
          <w:tcPr>
            <w:tcW w:w="5780" w:type="dxa"/>
            <w:shd w:val="clear" w:color="auto" w:fill="D8D8D8" w:themeFill="background1" w:themeFillShade="D9"/>
            <w:vAlign w:val="center"/>
          </w:tcPr>
          <w:p w14:paraId="404669CF">
            <w:pPr>
              <w:spacing w:line="400" w:lineRule="exact"/>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主要教学内容和要求</w:t>
            </w:r>
          </w:p>
        </w:tc>
        <w:tc>
          <w:tcPr>
            <w:tcW w:w="562" w:type="dxa"/>
            <w:shd w:val="clear" w:color="auto" w:fill="D8D8D8" w:themeFill="background1" w:themeFillShade="D9"/>
            <w:vAlign w:val="center"/>
          </w:tcPr>
          <w:p w14:paraId="65A7DF63">
            <w:pPr>
              <w:spacing w:line="400" w:lineRule="exact"/>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学时</w:t>
            </w:r>
          </w:p>
        </w:tc>
      </w:tr>
      <w:tr w14:paraId="3551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478" w:type="dxa"/>
            <w:vAlign w:val="center"/>
          </w:tcPr>
          <w:p w14:paraId="7F5C5A2E">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2252" w:type="dxa"/>
            <w:shd w:val="clear" w:color="auto" w:fill="auto"/>
            <w:vAlign w:val="center"/>
          </w:tcPr>
          <w:p w14:paraId="30BE84B7">
            <w:pPr>
              <w:overflowPunct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电工电子技术</w:t>
            </w:r>
          </w:p>
        </w:tc>
        <w:tc>
          <w:tcPr>
            <w:tcW w:w="5780" w:type="dxa"/>
            <w:shd w:val="clear" w:color="auto" w:fill="auto"/>
            <w:vAlign w:val="center"/>
          </w:tcPr>
          <w:p w14:paraId="33D266FF">
            <w:pPr>
              <w:jc w:val="left"/>
              <w:rPr>
                <w:rFonts w:ascii="Times New Roman" w:hAnsi="Times New Roman" w:eastAsia="仿宋_GB2312" w:cs="Times New Roman"/>
                <w:szCs w:val="21"/>
              </w:rPr>
            </w:pPr>
            <w:r>
              <w:rPr>
                <w:rFonts w:hint="eastAsia" w:ascii="Times New Roman" w:hAnsi="Times New Roman" w:eastAsia="仿宋_GB2312" w:cs="Times New Roman"/>
                <w:szCs w:val="21"/>
              </w:rPr>
              <w:t>教学内容及要求：用电常识；会维修电工学识和基本技能；能够读懂常用电器的产品说明书以及电工安装图纸；能进行照明电路的安装；可以制作接地装置；懂得电机控制的相关知识和供配电知识。同时熟悉常用电子器件的工作原理、主要参数和外特性；能定性分析各种常用电子线路，并能说明电路中每个元器件的作用；能查阅电子器件手册及有关资料并合理选用。</w:t>
            </w:r>
          </w:p>
        </w:tc>
        <w:tc>
          <w:tcPr>
            <w:tcW w:w="562" w:type="dxa"/>
            <w:shd w:val="clear" w:color="auto" w:fill="auto"/>
            <w:vAlign w:val="center"/>
          </w:tcPr>
          <w:p w14:paraId="414302BF">
            <w:pPr>
              <w:jc w:val="center"/>
              <w:rPr>
                <w:rFonts w:ascii="Times New Roman" w:hAnsi="Times New Roman" w:eastAsia="仿宋_GB2312" w:cs="Times New Roman"/>
                <w:szCs w:val="21"/>
              </w:rPr>
            </w:pPr>
            <w:r>
              <w:rPr>
                <w:rFonts w:hint="eastAsia" w:ascii="Times New Roman" w:hAnsi="Times New Roman" w:eastAsia="仿宋_GB2312" w:cs="Times New Roman"/>
                <w:szCs w:val="21"/>
              </w:rPr>
              <w:t>90</w:t>
            </w:r>
          </w:p>
        </w:tc>
      </w:tr>
      <w:tr w14:paraId="34B2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1" w:hRule="atLeast"/>
          <w:jc w:val="center"/>
        </w:trPr>
        <w:tc>
          <w:tcPr>
            <w:tcW w:w="478" w:type="dxa"/>
            <w:vAlign w:val="center"/>
          </w:tcPr>
          <w:p w14:paraId="7E7904D5">
            <w:pPr>
              <w:jc w:val="center"/>
              <w:rPr>
                <w:rFonts w:ascii="Times New Roman" w:hAnsi="Times New Roman" w:eastAsia="仿宋_GB2312" w:cs="Times New Roman"/>
                <w:szCs w:val="21"/>
              </w:rPr>
            </w:pPr>
            <w:r>
              <w:rPr>
                <w:rFonts w:ascii="Times New Roman" w:hAnsi="Times New Roman" w:eastAsia="仿宋_GB2312" w:cs="Times New Roman"/>
                <w:szCs w:val="21"/>
              </w:rPr>
              <w:t>2</w:t>
            </w:r>
          </w:p>
        </w:tc>
        <w:tc>
          <w:tcPr>
            <w:tcW w:w="2252" w:type="dxa"/>
            <w:shd w:val="clear" w:color="auto" w:fill="auto"/>
            <w:vAlign w:val="center"/>
          </w:tcPr>
          <w:p w14:paraId="4FC093B5">
            <w:pPr>
              <w:overflowPunct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机械制图与CAD</w:t>
            </w:r>
          </w:p>
        </w:tc>
        <w:tc>
          <w:tcPr>
            <w:tcW w:w="5780" w:type="dxa"/>
            <w:shd w:val="clear" w:color="auto" w:fill="auto"/>
            <w:vAlign w:val="center"/>
          </w:tcPr>
          <w:p w14:paraId="65E431F2">
            <w:pPr>
              <w:jc w:val="left"/>
              <w:rPr>
                <w:rFonts w:ascii="Times New Roman" w:hAnsi="Times New Roman" w:eastAsia="仿宋_GB2312" w:cs="Times New Roman"/>
                <w:szCs w:val="21"/>
              </w:rPr>
            </w:pPr>
            <w:r>
              <w:rPr>
                <w:rFonts w:hint="eastAsia" w:ascii="Times New Roman" w:hAnsi="Times New Roman" w:eastAsia="仿宋_GB2312" w:cs="Times New Roman"/>
                <w:szCs w:val="21"/>
              </w:rPr>
              <w:t>教学内容及要求：掌握机械制图的基础知识与技能；AOTUCAD绘图基础；正投影法与常见形体、组合体的三视图；机件的常用表达方法；常用件与标准件的表达；识读及AUTOCAD绘制零件图；识读及AUTOCAD绘制装配图以及机械零件测绘技术训练。本课程强调理论联系实际，加强测绘练习等实践环节。</w:t>
            </w:r>
          </w:p>
        </w:tc>
        <w:tc>
          <w:tcPr>
            <w:tcW w:w="562" w:type="dxa"/>
            <w:shd w:val="clear" w:color="auto" w:fill="auto"/>
            <w:vAlign w:val="center"/>
          </w:tcPr>
          <w:p w14:paraId="70E08C11">
            <w:pPr>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90</w:t>
            </w:r>
          </w:p>
        </w:tc>
      </w:tr>
      <w:tr w14:paraId="00DC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dxa"/>
            <w:vAlign w:val="center"/>
          </w:tcPr>
          <w:p w14:paraId="2425EE7C">
            <w:pPr>
              <w:jc w:val="center"/>
              <w:rPr>
                <w:rFonts w:ascii="Times New Roman" w:hAnsi="Times New Roman" w:eastAsia="仿宋_GB2312" w:cs="Times New Roman"/>
                <w:szCs w:val="21"/>
              </w:rPr>
            </w:pPr>
            <w:r>
              <w:rPr>
                <w:rFonts w:ascii="Times New Roman" w:hAnsi="Times New Roman" w:eastAsia="仿宋_GB2312" w:cs="Times New Roman"/>
                <w:szCs w:val="21"/>
              </w:rPr>
              <w:t>3</w:t>
            </w:r>
          </w:p>
        </w:tc>
        <w:tc>
          <w:tcPr>
            <w:tcW w:w="2252" w:type="dxa"/>
            <w:shd w:val="clear" w:color="auto" w:fill="auto"/>
            <w:vAlign w:val="center"/>
          </w:tcPr>
          <w:p w14:paraId="7CF2B61D">
            <w:pPr>
              <w:overflowPunct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机械基础</w:t>
            </w:r>
          </w:p>
        </w:tc>
        <w:tc>
          <w:tcPr>
            <w:tcW w:w="5780" w:type="dxa"/>
            <w:shd w:val="clear" w:color="auto" w:fill="auto"/>
            <w:vAlign w:val="center"/>
          </w:tcPr>
          <w:p w14:paraId="5401B615">
            <w:pPr>
              <w:jc w:val="left"/>
              <w:rPr>
                <w:rFonts w:ascii="Times New Roman" w:hAnsi="Times New Roman" w:eastAsia="仿宋_GB2312" w:cs="Times New Roman"/>
                <w:szCs w:val="21"/>
              </w:rPr>
            </w:pPr>
            <w:r>
              <w:rPr>
                <w:rFonts w:hint="eastAsia" w:ascii="Times New Roman" w:hAnsi="Times New Roman" w:eastAsia="仿宋_GB2312" w:cs="Times New Roman"/>
                <w:szCs w:val="21"/>
              </w:rPr>
              <w:t>教学内容及要求：掌握机器的组成与结构规律及功能与类型、构件的受力与变形规律、机构的运动与转换规律及调整与控制、零件的精度与装配规律及安装与维修等。</w:t>
            </w:r>
          </w:p>
        </w:tc>
        <w:tc>
          <w:tcPr>
            <w:tcW w:w="562" w:type="dxa"/>
            <w:shd w:val="clear" w:color="auto" w:fill="auto"/>
            <w:vAlign w:val="center"/>
          </w:tcPr>
          <w:p w14:paraId="7279AA47">
            <w:pPr>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90</w:t>
            </w:r>
          </w:p>
        </w:tc>
      </w:tr>
      <w:tr w14:paraId="1652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478" w:type="dxa"/>
            <w:vAlign w:val="center"/>
          </w:tcPr>
          <w:p w14:paraId="4D18BDEC">
            <w:pPr>
              <w:jc w:val="center"/>
              <w:rPr>
                <w:rFonts w:ascii="Times New Roman" w:hAnsi="Times New Roman" w:eastAsia="仿宋_GB2312" w:cs="Times New Roman"/>
                <w:szCs w:val="21"/>
              </w:rPr>
            </w:pPr>
            <w:r>
              <w:rPr>
                <w:rFonts w:ascii="Times New Roman" w:hAnsi="Times New Roman" w:eastAsia="仿宋_GB2312" w:cs="Times New Roman"/>
                <w:szCs w:val="21"/>
              </w:rPr>
              <w:t>4</w:t>
            </w:r>
          </w:p>
        </w:tc>
        <w:tc>
          <w:tcPr>
            <w:tcW w:w="2252" w:type="dxa"/>
            <w:shd w:val="clear" w:color="auto" w:fill="auto"/>
            <w:vAlign w:val="center"/>
          </w:tcPr>
          <w:p w14:paraId="28391D3A">
            <w:pPr>
              <w:overflowPunct w:val="0"/>
              <w:snapToGrid w:val="0"/>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rPr>
              <w:t>钳工技术</w:t>
            </w:r>
            <w:r>
              <w:rPr>
                <w:rFonts w:hint="eastAsia" w:ascii="Times New Roman" w:hAnsi="Times New Roman" w:eastAsia="仿宋_GB2312" w:cs="Times New Roman"/>
                <w:szCs w:val="21"/>
                <w:lang w:val="en-US" w:eastAsia="zh-CN"/>
              </w:rPr>
              <w:t>基础与技能</w:t>
            </w:r>
          </w:p>
        </w:tc>
        <w:tc>
          <w:tcPr>
            <w:tcW w:w="5780" w:type="dxa"/>
            <w:shd w:val="clear" w:color="auto" w:fill="auto"/>
            <w:vAlign w:val="center"/>
          </w:tcPr>
          <w:p w14:paraId="5C793932">
            <w:pPr>
              <w:overflowPunct w:val="0"/>
              <w:snapToGrid w:val="0"/>
              <w:jc w:val="left"/>
              <w:rPr>
                <w:rFonts w:ascii="Times New Roman" w:hAnsi="Times New Roman" w:eastAsia="仿宋_GB2312" w:cs="Times New Roman"/>
                <w:szCs w:val="21"/>
              </w:rPr>
            </w:pPr>
            <w:r>
              <w:rPr>
                <w:rFonts w:hint="eastAsia" w:ascii="Times New Roman" w:hAnsi="Times New Roman" w:eastAsia="仿宋_GB2312" w:cs="Times New Roman"/>
                <w:szCs w:val="21"/>
              </w:rPr>
              <w:t>教学内容及要求：通过学习使学生学会使用钳工工具或设备，从事工件的划线、加工、机器的装配与调试、设备的安装与维修。 本课程的主要任务：使学生获得中级钳工所需的技术理论知识，并与实习相结合，形成本工种的岗位能力。</w:t>
            </w:r>
          </w:p>
        </w:tc>
        <w:tc>
          <w:tcPr>
            <w:tcW w:w="562" w:type="dxa"/>
            <w:shd w:val="clear" w:color="auto" w:fill="auto"/>
            <w:vAlign w:val="center"/>
          </w:tcPr>
          <w:p w14:paraId="732AEE6F">
            <w:pPr>
              <w:jc w:val="center"/>
              <w:rPr>
                <w:rFonts w:ascii="Times New Roman" w:hAnsi="Times New Roman" w:eastAsia="仿宋_GB2312" w:cs="Times New Roman"/>
                <w:szCs w:val="21"/>
              </w:rPr>
            </w:pPr>
            <w:r>
              <w:rPr>
                <w:rFonts w:ascii="Times New Roman" w:hAnsi="Times New Roman" w:eastAsia="仿宋_GB2312" w:cs="Times New Roman"/>
                <w:szCs w:val="21"/>
              </w:rPr>
              <w:t>90</w:t>
            </w:r>
          </w:p>
        </w:tc>
      </w:tr>
    </w:tbl>
    <w:p w14:paraId="3AF0DA7A">
      <w:pPr>
        <w:spacing w:line="400" w:lineRule="exact"/>
        <w:ind w:firstLine="480"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2．专业</w:t>
      </w:r>
      <w:r>
        <w:rPr>
          <w:rFonts w:hint="eastAsia" w:ascii="Times New Roman" w:hAnsi="Times New Roman" w:eastAsia="仿宋_GB2312" w:cs="Times New Roman"/>
          <w:b/>
          <w:sz w:val="24"/>
          <w:szCs w:val="24"/>
          <w:lang w:val="en-US" w:eastAsia="zh-CN"/>
        </w:rPr>
        <w:t>核心</w:t>
      </w:r>
      <w:r>
        <w:rPr>
          <w:rFonts w:ascii="Times New Roman" w:hAnsi="Times New Roman" w:eastAsia="仿宋_GB2312" w:cs="Times New Roman"/>
          <w:b/>
          <w:sz w:val="24"/>
          <w:szCs w:val="24"/>
        </w:rPr>
        <w:t>课程</w:t>
      </w:r>
    </w:p>
    <w:p w14:paraId="76A80C2E">
      <w:pPr>
        <w:spacing w:line="400" w:lineRule="exact"/>
        <w:ind w:firstLine="480" w:firstLineChars="200"/>
        <w:rPr>
          <w:rFonts w:ascii="Times New Roman" w:hAnsi="Times New Roman" w:eastAsia="仿宋_GB2312" w:cs="Times New Roman"/>
          <w:sz w:val="24"/>
          <w:szCs w:val="24"/>
        </w:rPr>
      </w:pPr>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2157"/>
        <w:gridCol w:w="5943"/>
        <w:gridCol w:w="536"/>
      </w:tblGrid>
      <w:tr w14:paraId="3355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36" w:type="dxa"/>
            <w:shd w:val="clear" w:color="auto" w:fill="D8D8D8" w:themeFill="background1" w:themeFillShade="D9"/>
            <w:vAlign w:val="center"/>
          </w:tcPr>
          <w:p w14:paraId="2D96A6BE">
            <w:pPr>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序号</w:t>
            </w:r>
          </w:p>
        </w:tc>
        <w:tc>
          <w:tcPr>
            <w:tcW w:w="2157" w:type="dxa"/>
            <w:shd w:val="clear" w:color="auto" w:fill="D8D8D8" w:themeFill="background1" w:themeFillShade="D9"/>
            <w:vAlign w:val="center"/>
          </w:tcPr>
          <w:p w14:paraId="20F6E890">
            <w:pPr>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课程名称</w:t>
            </w:r>
          </w:p>
        </w:tc>
        <w:tc>
          <w:tcPr>
            <w:tcW w:w="5943" w:type="dxa"/>
            <w:shd w:val="clear" w:color="auto" w:fill="D8D8D8" w:themeFill="background1" w:themeFillShade="D9"/>
            <w:vAlign w:val="center"/>
          </w:tcPr>
          <w:p w14:paraId="168EF3F1">
            <w:pPr>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主要教学内容和要求</w:t>
            </w:r>
          </w:p>
        </w:tc>
        <w:tc>
          <w:tcPr>
            <w:tcW w:w="536" w:type="dxa"/>
            <w:shd w:val="clear" w:color="auto" w:fill="D8D8D8" w:themeFill="background1" w:themeFillShade="D9"/>
            <w:vAlign w:val="center"/>
          </w:tcPr>
          <w:p w14:paraId="37603F4D">
            <w:pPr>
              <w:jc w:val="center"/>
              <w:rPr>
                <w:rFonts w:ascii="Times New Roman" w:hAnsi="Times New Roman" w:eastAsia="仿宋_GB2312" w:cs="Times New Roman"/>
                <w:b/>
                <w:bCs/>
                <w:color w:val="000000"/>
                <w:szCs w:val="21"/>
              </w:rPr>
            </w:pPr>
            <w:r>
              <w:rPr>
                <w:rFonts w:ascii="Times New Roman" w:hAnsi="Times New Roman" w:eastAsia="仿宋_GB2312" w:cs="Times New Roman"/>
                <w:b/>
                <w:bCs/>
                <w:color w:val="000000"/>
                <w:szCs w:val="21"/>
              </w:rPr>
              <w:t>学时</w:t>
            </w:r>
          </w:p>
        </w:tc>
      </w:tr>
      <w:tr w14:paraId="5A24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jc w:val="center"/>
        </w:trPr>
        <w:tc>
          <w:tcPr>
            <w:tcW w:w="436" w:type="dxa"/>
            <w:vAlign w:val="center"/>
          </w:tcPr>
          <w:p w14:paraId="783D5521">
            <w:pPr>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1</w:t>
            </w:r>
          </w:p>
        </w:tc>
        <w:tc>
          <w:tcPr>
            <w:tcW w:w="2157" w:type="dxa"/>
            <w:shd w:val="clear" w:color="auto" w:fill="auto"/>
            <w:vAlign w:val="center"/>
          </w:tcPr>
          <w:p w14:paraId="06A2DA76">
            <w:pPr>
              <w:overflowPunct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电梯结构与原理</w:t>
            </w:r>
          </w:p>
        </w:tc>
        <w:tc>
          <w:tcPr>
            <w:tcW w:w="5943" w:type="dxa"/>
            <w:shd w:val="clear" w:color="auto" w:fill="auto"/>
            <w:vAlign w:val="center"/>
          </w:tcPr>
          <w:p w14:paraId="7EAB544E">
            <w:pPr>
              <w:overflowPunct w:val="0"/>
              <w:snapToGrid w:val="0"/>
              <w:jc w:val="left"/>
              <w:rPr>
                <w:rFonts w:ascii="Times New Roman" w:hAnsi="Times New Roman" w:eastAsia="仿宋_GB2312" w:cs="Times New Roman"/>
                <w:szCs w:val="21"/>
              </w:rPr>
            </w:pPr>
            <w:r>
              <w:rPr>
                <w:rFonts w:hint="eastAsia" w:ascii="Times New Roman" w:hAnsi="Times New Roman" w:eastAsia="仿宋_GB2312" w:cs="Times New Roman"/>
                <w:szCs w:val="21"/>
              </w:rPr>
              <w:t>教学内容及要求：掌握电梯的基本结构及原理，电梯整体结构，电梯八大系统及主要部件，曳引机、轿厢、补偿与安全装置的结构与功用；电梯主要机械及电气开关部件的安装位置。</w:t>
            </w:r>
          </w:p>
        </w:tc>
        <w:tc>
          <w:tcPr>
            <w:tcW w:w="536" w:type="dxa"/>
            <w:vAlign w:val="center"/>
          </w:tcPr>
          <w:p w14:paraId="284EE28B">
            <w:pPr>
              <w:jc w:val="center"/>
              <w:rPr>
                <w:rFonts w:ascii="Times New Roman" w:hAnsi="Times New Roman" w:eastAsia="仿宋_GB2312" w:cs="Times New Roman"/>
                <w:szCs w:val="21"/>
              </w:rPr>
            </w:pPr>
            <w:r>
              <w:rPr>
                <w:rFonts w:hint="eastAsia" w:ascii="Times New Roman" w:hAnsi="Times New Roman" w:eastAsia="仿宋_GB2312" w:cs="Times New Roman"/>
                <w:szCs w:val="21"/>
              </w:rPr>
              <w:t>1</w:t>
            </w:r>
            <w:r>
              <w:rPr>
                <w:rFonts w:hint="eastAsia" w:ascii="Times New Roman" w:hAnsi="Times New Roman" w:eastAsia="仿宋_GB2312" w:cs="Times New Roman"/>
                <w:szCs w:val="21"/>
                <w:lang w:val="en-US" w:eastAsia="zh-CN"/>
              </w:rPr>
              <w:t>80</w:t>
            </w:r>
          </w:p>
        </w:tc>
      </w:tr>
      <w:tr w14:paraId="0C4C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36" w:type="dxa"/>
            <w:vAlign w:val="center"/>
          </w:tcPr>
          <w:p w14:paraId="6BB1705A">
            <w:pPr>
              <w:jc w:val="center"/>
              <w:rPr>
                <w:rFonts w:ascii="Times New Roman" w:hAnsi="Times New Roman" w:eastAsia="仿宋_GB2312" w:cs="Times New Roman"/>
                <w:szCs w:val="21"/>
              </w:rPr>
            </w:pPr>
            <w:r>
              <w:rPr>
                <w:rFonts w:hint="eastAsia" w:ascii="Times New Roman" w:hAnsi="Times New Roman" w:eastAsia="仿宋_GB2312" w:cs="Times New Roman"/>
                <w:szCs w:val="21"/>
                <w:lang w:val="en-US" w:eastAsia="zh-CN"/>
              </w:rPr>
              <w:t>2</w:t>
            </w:r>
          </w:p>
        </w:tc>
        <w:tc>
          <w:tcPr>
            <w:tcW w:w="2157" w:type="dxa"/>
            <w:shd w:val="clear" w:color="auto" w:fill="auto"/>
            <w:vAlign w:val="center"/>
          </w:tcPr>
          <w:p w14:paraId="15D2DD18">
            <w:pPr>
              <w:overflowPunct w:val="0"/>
              <w:snapToGrid w:val="0"/>
              <w:jc w:val="center"/>
              <w:rPr>
                <w:rFonts w:ascii="Times New Roman" w:hAnsi="Times New Roman" w:eastAsia="仿宋_GB2312" w:cs="Times New Roman"/>
                <w:szCs w:val="21"/>
              </w:rPr>
            </w:pPr>
            <w:r>
              <w:rPr>
                <w:rFonts w:hint="eastAsia" w:ascii="Times New Roman" w:hAnsi="Times New Roman" w:eastAsia="仿宋_GB2312" w:cs="Times New Roman"/>
                <w:szCs w:val="21"/>
              </w:rPr>
              <w:t>电梯</w:t>
            </w:r>
            <w:r>
              <w:rPr>
                <w:rFonts w:hint="eastAsia" w:ascii="Times New Roman" w:hAnsi="Times New Roman" w:eastAsia="仿宋_GB2312" w:cs="Times New Roman"/>
                <w:szCs w:val="21"/>
                <w:lang w:val="en-US" w:eastAsia="zh-CN"/>
              </w:rPr>
              <w:t>自动</w:t>
            </w:r>
            <w:r>
              <w:rPr>
                <w:rFonts w:hint="eastAsia" w:ascii="Times New Roman" w:hAnsi="Times New Roman" w:eastAsia="仿宋_GB2312" w:cs="Times New Roman"/>
                <w:szCs w:val="21"/>
              </w:rPr>
              <w:t>控制</w:t>
            </w:r>
            <w:r>
              <w:rPr>
                <w:rFonts w:hint="eastAsia" w:ascii="Times New Roman" w:hAnsi="Times New Roman" w:eastAsia="仿宋_GB2312" w:cs="Times New Roman"/>
                <w:szCs w:val="21"/>
                <w:lang w:val="en-US" w:eastAsia="zh-CN"/>
              </w:rPr>
              <w:t>技术</w:t>
            </w:r>
          </w:p>
        </w:tc>
        <w:tc>
          <w:tcPr>
            <w:tcW w:w="5943" w:type="dxa"/>
            <w:shd w:val="clear" w:color="auto" w:fill="auto"/>
            <w:vAlign w:val="center"/>
          </w:tcPr>
          <w:p w14:paraId="559DC3CE">
            <w:pPr>
              <w:overflowPunct w:val="0"/>
              <w:snapToGrid w:val="0"/>
              <w:jc w:val="left"/>
              <w:rPr>
                <w:rFonts w:ascii="Times New Roman" w:hAnsi="Times New Roman" w:eastAsia="仿宋_GB2312" w:cs="Times New Roman"/>
                <w:szCs w:val="21"/>
              </w:rPr>
            </w:pPr>
            <w:r>
              <w:rPr>
                <w:rFonts w:hint="eastAsia" w:ascii="Times New Roman" w:hAnsi="Times New Roman" w:eastAsia="仿宋_GB2312" w:cs="Times New Roman"/>
                <w:szCs w:val="21"/>
              </w:rPr>
              <w:t>教学内容及要求：熟悉电梯与自动扶梯电气控制回路，掌握电梯与自动扶梯电气控制元件的参数设置与调整，掌握电梯与自动扶梯电气故障的排除方法已近电梯维修的安全操作规程。</w:t>
            </w:r>
          </w:p>
        </w:tc>
        <w:tc>
          <w:tcPr>
            <w:tcW w:w="536" w:type="dxa"/>
            <w:vAlign w:val="center"/>
          </w:tcPr>
          <w:p w14:paraId="1E2C3605">
            <w:pPr>
              <w:jc w:val="center"/>
              <w:rPr>
                <w:rFonts w:ascii="Times New Roman" w:hAnsi="Times New Roman" w:eastAsia="仿宋_GB2312" w:cs="Times New Roman"/>
                <w:szCs w:val="21"/>
              </w:rPr>
            </w:pPr>
            <w:r>
              <w:rPr>
                <w:rFonts w:hint="eastAsia" w:ascii="Times New Roman" w:hAnsi="Times New Roman" w:eastAsia="仿宋_GB2312" w:cs="Times New Roman"/>
                <w:szCs w:val="21"/>
                <w:lang w:val="en-US" w:eastAsia="zh-CN"/>
              </w:rPr>
              <w:t>180</w:t>
            </w:r>
          </w:p>
        </w:tc>
      </w:tr>
      <w:tr w14:paraId="0D4B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36" w:type="dxa"/>
            <w:vAlign w:val="center"/>
          </w:tcPr>
          <w:p w14:paraId="15EAB889">
            <w:pPr>
              <w:jc w:val="center"/>
              <w:rPr>
                <w:rFonts w:ascii="Times New Roman" w:hAnsi="Times New Roman" w:eastAsia="仿宋_GB2312" w:cs="Times New Roman"/>
                <w:szCs w:val="21"/>
              </w:rPr>
            </w:pPr>
            <w:r>
              <w:rPr>
                <w:rFonts w:hint="eastAsia" w:ascii="Times New Roman" w:hAnsi="Times New Roman" w:eastAsia="仿宋_GB2312" w:cs="Times New Roman"/>
                <w:szCs w:val="21"/>
                <w:lang w:val="en-US" w:eastAsia="zh-CN"/>
              </w:rPr>
              <w:t>3</w:t>
            </w:r>
          </w:p>
        </w:tc>
        <w:tc>
          <w:tcPr>
            <w:tcW w:w="2157" w:type="dxa"/>
            <w:shd w:val="clear" w:color="auto" w:fill="auto"/>
            <w:vAlign w:val="center"/>
          </w:tcPr>
          <w:p w14:paraId="38F095BD">
            <w:pPr>
              <w:overflowPunct w:val="0"/>
              <w:snapToGrid w:val="0"/>
              <w:jc w:val="center"/>
              <w:rPr>
                <w:rFonts w:hint="eastAsia" w:ascii="Times New Roman" w:hAnsi="Times New Roman" w:eastAsia="仿宋_GB2312" w:cs="Times New Roman"/>
                <w:szCs w:val="21"/>
              </w:rPr>
            </w:pPr>
            <w:r>
              <w:rPr>
                <w:rFonts w:hint="eastAsia" w:ascii="Times New Roman" w:hAnsi="Times New Roman" w:eastAsia="仿宋_GB2312" w:cs="Times New Roman"/>
                <w:szCs w:val="21"/>
                <w:lang w:val="en-US" w:eastAsia="zh-CN"/>
              </w:rPr>
              <w:t>电梯安全技术</w:t>
            </w:r>
          </w:p>
        </w:tc>
        <w:tc>
          <w:tcPr>
            <w:tcW w:w="5943" w:type="dxa"/>
            <w:shd w:val="clear" w:color="auto" w:fill="auto"/>
            <w:vAlign w:val="center"/>
          </w:tcPr>
          <w:p w14:paraId="28C5B232">
            <w:pPr>
              <w:overflowPunct w:val="0"/>
              <w:snapToGrid w:val="0"/>
              <w:jc w:val="left"/>
              <w:rPr>
                <w:rFonts w:hint="eastAsia" w:ascii="Times New Roman" w:hAnsi="Times New Roman" w:eastAsia="仿宋_GB2312" w:cs="Times New Roman"/>
                <w:szCs w:val="21"/>
                <w:lang w:eastAsia="zh-CN"/>
              </w:rPr>
            </w:pPr>
            <w:r>
              <w:rPr>
                <w:rFonts w:hint="eastAsia" w:ascii="Times New Roman" w:hAnsi="Times New Roman" w:eastAsia="仿宋_GB2312" w:cs="Times New Roman"/>
                <w:szCs w:val="21"/>
              </w:rPr>
              <w:t>教学内容及要求：熟悉电梯工程安全施工技术标准</w:t>
            </w:r>
            <w:r>
              <w:rPr>
                <w:rFonts w:hint="eastAsia" w:ascii="Times New Roman" w:hAnsi="Times New Roman" w:eastAsia="仿宋_GB2312" w:cs="Times New Roman"/>
                <w:szCs w:val="21"/>
                <w:lang w:eastAsia="zh-CN"/>
              </w:rPr>
              <w:t>，</w:t>
            </w:r>
          </w:p>
          <w:p w14:paraId="6E284FE6">
            <w:pPr>
              <w:overflowPunct w:val="0"/>
              <w:snapToGrid w:val="0"/>
              <w:jc w:val="left"/>
              <w:rPr>
                <w:rFonts w:hint="eastAsia" w:ascii="Times New Roman" w:hAnsi="Times New Roman" w:eastAsia="仿宋_GB2312" w:cs="Times New Roman"/>
                <w:szCs w:val="21"/>
              </w:rPr>
            </w:pPr>
            <w:r>
              <w:rPr>
                <w:rFonts w:hint="eastAsia" w:ascii="Times New Roman" w:hAnsi="Times New Roman" w:eastAsia="仿宋_GB2312" w:cs="Times New Roman"/>
                <w:szCs w:val="21"/>
              </w:rPr>
              <w:t>能够进行电梯施工现场定期安全检查</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rPr>
              <w:t>了解电梯施工现场应急处理措施</w:t>
            </w:r>
            <w:r>
              <w:rPr>
                <w:rFonts w:hint="eastAsia" w:ascii="Times New Roman" w:hAnsi="Times New Roman" w:eastAsia="仿宋_GB2312" w:cs="Times New Roman"/>
                <w:szCs w:val="21"/>
                <w:lang w:eastAsia="zh-CN"/>
              </w:rPr>
              <w:t>，</w:t>
            </w:r>
            <w:r>
              <w:rPr>
                <w:rFonts w:hint="eastAsia" w:ascii="Times New Roman" w:hAnsi="Times New Roman" w:eastAsia="仿宋_GB2312" w:cs="Times New Roman"/>
                <w:szCs w:val="21"/>
              </w:rPr>
              <w:t xml:space="preserve"> 能够对电梯事故进行应急处理</w:t>
            </w:r>
            <w:r>
              <w:rPr>
                <w:rFonts w:hint="eastAsia" w:ascii="Times New Roman" w:hAnsi="Times New Roman" w:eastAsia="仿宋_GB2312" w:cs="Times New Roman"/>
                <w:szCs w:val="21"/>
                <w:lang w:eastAsia="zh-CN"/>
              </w:rPr>
              <w:t>。</w:t>
            </w:r>
          </w:p>
        </w:tc>
        <w:tc>
          <w:tcPr>
            <w:tcW w:w="536" w:type="dxa"/>
            <w:vAlign w:val="center"/>
          </w:tcPr>
          <w:p w14:paraId="4A88D51A">
            <w:pPr>
              <w:jc w:val="center"/>
              <w:rPr>
                <w:rFonts w:ascii="Times New Roman" w:hAnsi="Times New Roman" w:eastAsia="仿宋_GB2312" w:cs="Times New Roman"/>
                <w:szCs w:val="21"/>
              </w:rPr>
            </w:pPr>
            <w:r>
              <w:rPr>
                <w:rFonts w:hint="eastAsia" w:ascii="Times New Roman" w:hAnsi="Times New Roman" w:eastAsia="仿宋_GB2312" w:cs="Times New Roman"/>
                <w:szCs w:val="21"/>
                <w:lang w:val="en-US" w:eastAsia="zh-CN"/>
              </w:rPr>
              <w:t>54</w:t>
            </w:r>
          </w:p>
        </w:tc>
      </w:tr>
      <w:tr w14:paraId="7493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36" w:type="dxa"/>
            <w:vAlign w:val="center"/>
          </w:tcPr>
          <w:p w14:paraId="6C820C29">
            <w:pPr>
              <w:jc w:val="center"/>
              <w:rPr>
                <w:rFonts w:ascii="Times New Roman" w:hAnsi="Times New Roman" w:eastAsia="仿宋_GB2312" w:cs="Times New Roman"/>
                <w:szCs w:val="21"/>
              </w:rPr>
            </w:pPr>
            <w:r>
              <w:rPr>
                <w:rFonts w:hint="eastAsia" w:ascii="Times New Roman" w:hAnsi="Times New Roman" w:eastAsia="仿宋_GB2312" w:cs="Times New Roman"/>
                <w:szCs w:val="21"/>
                <w:lang w:val="en-US" w:eastAsia="zh-CN"/>
              </w:rPr>
              <w:t>4</w:t>
            </w:r>
          </w:p>
        </w:tc>
        <w:tc>
          <w:tcPr>
            <w:tcW w:w="2157" w:type="dxa"/>
            <w:shd w:val="clear" w:color="auto" w:fill="auto"/>
            <w:vAlign w:val="center"/>
          </w:tcPr>
          <w:p w14:paraId="15524E5C">
            <w:pPr>
              <w:overflowPunct w:val="0"/>
              <w:snapToGrid w:val="0"/>
              <w:jc w:val="center"/>
              <w:rPr>
                <w:rFonts w:hint="eastAsia" w:ascii="Times New Roman" w:hAnsi="Times New Roman" w:eastAsia="仿宋_GB2312" w:cs="Times New Roman"/>
                <w:szCs w:val="21"/>
              </w:rPr>
            </w:pPr>
            <w:r>
              <w:rPr>
                <w:rFonts w:hint="eastAsia" w:ascii="Times New Roman" w:hAnsi="Times New Roman" w:eastAsia="仿宋_GB2312" w:cs="Times New Roman"/>
                <w:szCs w:val="21"/>
              </w:rPr>
              <w:t>PLC技能与实训</w:t>
            </w:r>
          </w:p>
        </w:tc>
        <w:tc>
          <w:tcPr>
            <w:tcW w:w="5943" w:type="dxa"/>
            <w:shd w:val="clear" w:color="auto" w:fill="auto"/>
            <w:vAlign w:val="center"/>
          </w:tcPr>
          <w:p w14:paraId="05F815CC">
            <w:pPr>
              <w:overflowPunct w:val="0"/>
              <w:snapToGrid w:val="0"/>
              <w:jc w:val="left"/>
              <w:rPr>
                <w:rFonts w:hint="eastAsia" w:ascii="Times New Roman" w:hAnsi="Times New Roman" w:eastAsia="仿宋_GB2312" w:cs="Times New Roman"/>
                <w:szCs w:val="21"/>
              </w:rPr>
            </w:pPr>
            <w:r>
              <w:rPr>
                <w:rFonts w:hint="eastAsia" w:ascii="Times New Roman" w:hAnsi="Times New Roman" w:eastAsia="仿宋_GB2312" w:cs="Times New Roman"/>
                <w:szCs w:val="21"/>
              </w:rPr>
              <w:t>教学内容及要求：会PLC编程与接口技术；知道常用小型PLC的结构与特点；会常用PLC（60点以内）的I/O分配及指令；会使用编程软件；会根据要求编写简单的PLC应用程序；能对可编程控制器控制系统进行安装、调试、运行和维护。</w:t>
            </w:r>
          </w:p>
        </w:tc>
        <w:tc>
          <w:tcPr>
            <w:tcW w:w="536" w:type="dxa"/>
            <w:vAlign w:val="center"/>
          </w:tcPr>
          <w:p w14:paraId="41074A7F">
            <w:pPr>
              <w:jc w:val="center"/>
              <w:rPr>
                <w:rFonts w:ascii="Times New Roman" w:hAnsi="Times New Roman" w:eastAsia="仿宋_GB2312" w:cs="Times New Roman"/>
                <w:szCs w:val="21"/>
              </w:rPr>
            </w:pPr>
            <w:r>
              <w:rPr>
                <w:rFonts w:hint="eastAsia" w:ascii="Times New Roman" w:hAnsi="Times New Roman" w:eastAsia="仿宋_GB2312" w:cs="Times New Roman"/>
                <w:szCs w:val="21"/>
                <w:lang w:val="en-US" w:eastAsia="zh-CN"/>
              </w:rPr>
              <w:t>108</w:t>
            </w:r>
          </w:p>
        </w:tc>
      </w:tr>
      <w:tr w14:paraId="4B0D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36" w:type="dxa"/>
            <w:vAlign w:val="center"/>
          </w:tcPr>
          <w:p w14:paraId="2108F61B">
            <w:pPr>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5</w:t>
            </w:r>
          </w:p>
        </w:tc>
        <w:tc>
          <w:tcPr>
            <w:tcW w:w="2157" w:type="dxa"/>
            <w:shd w:val="clear" w:color="auto" w:fill="auto"/>
            <w:vAlign w:val="center"/>
          </w:tcPr>
          <w:p w14:paraId="06FACE32">
            <w:pPr>
              <w:overflowPunct w:val="0"/>
              <w:snapToGrid w:val="0"/>
              <w:jc w:val="center"/>
              <w:rPr>
                <w:rFonts w:hint="eastAsia" w:ascii="Times New Roman" w:hAnsi="Times New Roman" w:eastAsia="仿宋_GB2312" w:cs="Times New Roman"/>
                <w:szCs w:val="21"/>
              </w:rPr>
            </w:pPr>
            <w:r>
              <w:rPr>
                <w:rFonts w:hint="eastAsia" w:ascii="Times New Roman" w:hAnsi="Times New Roman" w:eastAsia="仿宋_GB2312" w:cs="Times New Roman"/>
                <w:szCs w:val="21"/>
              </w:rPr>
              <w:t>电梯安装与调试</w:t>
            </w:r>
          </w:p>
        </w:tc>
        <w:tc>
          <w:tcPr>
            <w:tcW w:w="5943" w:type="dxa"/>
            <w:shd w:val="clear" w:color="auto" w:fill="auto"/>
            <w:vAlign w:val="center"/>
          </w:tcPr>
          <w:p w14:paraId="22833A71">
            <w:pPr>
              <w:overflowPunct w:val="0"/>
              <w:snapToGrid w:val="0"/>
              <w:jc w:val="left"/>
              <w:rPr>
                <w:rFonts w:hint="eastAsia" w:ascii="Times New Roman" w:hAnsi="Times New Roman" w:eastAsia="仿宋_GB2312" w:cs="Times New Roman"/>
                <w:szCs w:val="21"/>
              </w:rPr>
            </w:pPr>
            <w:r>
              <w:rPr>
                <w:rFonts w:hint="eastAsia" w:ascii="Times New Roman" w:hAnsi="Times New Roman" w:eastAsia="仿宋_GB2312" w:cs="Times New Roman"/>
                <w:szCs w:val="21"/>
              </w:rPr>
              <w:t>教学内容及要求：电梯安装工程的基本工艺流程与施工方案的制定与选择，电梯安装前的准备工作，电梯机械设备与电气设备安装的方法与安装的技术要求，电梯安装的运行调试与运行检测，电梯安装过程中的安全技术与安全注意事项和电梯安装工程竣工验收、工程回访与服务。</w:t>
            </w:r>
          </w:p>
        </w:tc>
        <w:tc>
          <w:tcPr>
            <w:tcW w:w="536" w:type="dxa"/>
            <w:vAlign w:val="center"/>
          </w:tcPr>
          <w:p w14:paraId="3020CB41">
            <w:pPr>
              <w:jc w:val="center"/>
              <w:rPr>
                <w:rFonts w:ascii="Times New Roman" w:hAnsi="Times New Roman" w:eastAsia="仿宋_GB2312" w:cs="Times New Roman"/>
                <w:szCs w:val="21"/>
              </w:rPr>
            </w:pPr>
            <w:r>
              <w:rPr>
                <w:rFonts w:ascii="Times New Roman" w:hAnsi="Times New Roman" w:eastAsia="仿宋_GB2312" w:cs="Times New Roman"/>
                <w:szCs w:val="21"/>
              </w:rPr>
              <w:t>180</w:t>
            </w:r>
          </w:p>
        </w:tc>
      </w:tr>
      <w:tr w14:paraId="7AA3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36" w:type="dxa"/>
            <w:vAlign w:val="center"/>
          </w:tcPr>
          <w:p w14:paraId="0E58802A">
            <w:pPr>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6</w:t>
            </w:r>
          </w:p>
        </w:tc>
        <w:tc>
          <w:tcPr>
            <w:tcW w:w="2157" w:type="dxa"/>
            <w:shd w:val="clear" w:color="auto" w:fill="auto"/>
            <w:vAlign w:val="center"/>
          </w:tcPr>
          <w:p w14:paraId="54D01160">
            <w:pPr>
              <w:overflowPunct w:val="0"/>
              <w:snapToGrid w:val="0"/>
              <w:jc w:val="center"/>
              <w:rPr>
                <w:rFonts w:hint="eastAsia" w:ascii="Times New Roman" w:hAnsi="Times New Roman" w:eastAsia="仿宋_GB2312" w:cs="Times New Roman"/>
                <w:szCs w:val="21"/>
              </w:rPr>
            </w:pPr>
            <w:r>
              <w:rPr>
                <w:rFonts w:hint="eastAsia" w:ascii="Times New Roman" w:hAnsi="Times New Roman" w:eastAsia="仿宋_GB2312" w:cs="Times New Roman"/>
                <w:szCs w:val="21"/>
              </w:rPr>
              <w:t>电梯维修与保养</w:t>
            </w:r>
          </w:p>
        </w:tc>
        <w:tc>
          <w:tcPr>
            <w:tcW w:w="5943" w:type="dxa"/>
            <w:shd w:val="clear" w:color="auto" w:fill="auto"/>
            <w:vAlign w:val="center"/>
          </w:tcPr>
          <w:p w14:paraId="7D56B7A6">
            <w:pPr>
              <w:overflowPunct w:val="0"/>
              <w:snapToGrid w:val="0"/>
              <w:jc w:val="left"/>
              <w:rPr>
                <w:rFonts w:hint="eastAsia" w:ascii="Times New Roman" w:hAnsi="Times New Roman" w:eastAsia="仿宋_GB2312" w:cs="Times New Roman"/>
                <w:szCs w:val="21"/>
              </w:rPr>
            </w:pPr>
            <w:r>
              <w:rPr>
                <w:rFonts w:hint="eastAsia" w:ascii="Times New Roman" w:hAnsi="Times New Roman" w:eastAsia="仿宋_GB2312" w:cs="Times New Roman"/>
                <w:szCs w:val="21"/>
              </w:rPr>
              <w:t>教学内容及要求：课程内容的选取以工作任务为中心，学习电梯机械及电气部件的检查、调整、润滑与维修；学习电梯机房设备、井道及底坑设备、轿厢系统的保养工作任务。培养学生的高度责任心及与人沟通的能力。</w:t>
            </w:r>
          </w:p>
        </w:tc>
        <w:tc>
          <w:tcPr>
            <w:tcW w:w="536" w:type="dxa"/>
            <w:vAlign w:val="center"/>
          </w:tcPr>
          <w:p w14:paraId="0983433F">
            <w:pPr>
              <w:jc w:val="center"/>
              <w:rPr>
                <w:rFonts w:ascii="Times New Roman" w:hAnsi="Times New Roman" w:eastAsia="仿宋_GB2312" w:cs="Times New Roman"/>
                <w:szCs w:val="21"/>
              </w:rPr>
            </w:pPr>
            <w:r>
              <w:rPr>
                <w:rFonts w:ascii="Times New Roman" w:hAnsi="Times New Roman" w:eastAsia="仿宋_GB2312" w:cs="Times New Roman"/>
                <w:szCs w:val="21"/>
              </w:rPr>
              <w:t>180</w:t>
            </w:r>
          </w:p>
        </w:tc>
      </w:tr>
      <w:tr w14:paraId="6EFF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436" w:type="dxa"/>
            <w:vAlign w:val="center"/>
          </w:tcPr>
          <w:p w14:paraId="22AC9C2F">
            <w:pPr>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7</w:t>
            </w:r>
          </w:p>
        </w:tc>
        <w:tc>
          <w:tcPr>
            <w:tcW w:w="2157" w:type="dxa"/>
            <w:shd w:val="clear" w:color="auto" w:fill="auto"/>
            <w:vAlign w:val="center"/>
          </w:tcPr>
          <w:p w14:paraId="65E8CE35">
            <w:pPr>
              <w:overflowPunct w:val="0"/>
              <w:snapToGrid w:val="0"/>
              <w:jc w:val="center"/>
              <w:rPr>
                <w:rFonts w:hint="eastAsia" w:ascii="Times New Roman" w:hAnsi="Times New Roman" w:eastAsia="仿宋_GB2312" w:cs="Times New Roman"/>
                <w:szCs w:val="21"/>
              </w:rPr>
            </w:pPr>
            <w:r>
              <w:rPr>
                <w:rFonts w:hint="eastAsia" w:ascii="Times New Roman" w:hAnsi="Times New Roman" w:eastAsia="仿宋_GB2312" w:cs="Times New Roman"/>
                <w:szCs w:val="21"/>
              </w:rPr>
              <w:t>电梯故障诊断与排除</w:t>
            </w:r>
          </w:p>
        </w:tc>
        <w:tc>
          <w:tcPr>
            <w:tcW w:w="5943" w:type="dxa"/>
            <w:shd w:val="clear" w:color="auto" w:fill="auto"/>
            <w:vAlign w:val="top"/>
          </w:tcPr>
          <w:p w14:paraId="60E1A539">
            <w:pPr>
              <w:overflowPunct w:val="0"/>
              <w:snapToGrid w:val="0"/>
              <w:jc w:val="center"/>
              <w:rPr>
                <w:rFonts w:ascii="Times New Roman" w:hAnsi="Times New Roman" w:eastAsia="仿宋_GB2312" w:cs="Times New Roman"/>
                <w:szCs w:val="21"/>
              </w:rPr>
            </w:pPr>
          </w:p>
          <w:p w14:paraId="752D8C69">
            <w:pPr>
              <w:overflowPunct w:val="0"/>
              <w:snapToGrid w:val="0"/>
              <w:jc w:val="center"/>
              <w:rPr>
                <w:rFonts w:ascii="Times New Roman" w:hAnsi="Times New Roman" w:eastAsia="仿宋_GB2312" w:cs="Times New Roman"/>
                <w:szCs w:val="21"/>
              </w:rPr>
            </w:pPr>
          </w:p>
          <w:p w14:paraId="77F2EE66">
            <w:pPr>
              <w:overflowPunct w:val="0"/>
              <w:snapToGrid w:val="0"/>
              <w:jc w:val="left"/>
              <w:rPr>
                <w:rFonts w:hint="eastAsia" w:ascii="Times New Roman" w:hAnsi="Times New Roman" w:eastAsia="仿宋_GB2312" w:cs="Times New Roman"/>
                <w:szCs w:val="21"/>
              </w:rPr>
            </w:pPr>
            <w:r>
              <w:rPr>
                <w:rFonts w:hint="eastAsia" w:ascii="Times New Roman" w:hAnsi="Times New Roman" w:eastAsia="仿宋_GB2312" w:cs="Times New Roman"/>
                <w:szCs w:val="21"/>
              </w:rPr>
              <w:t>熟悉电梯的相关法律和标准；初步掌握电梯故障的基本方法和一般步骤；能排除电梯运行中的常见故障；掌握电梯故障排除的安全操作规范。</w:t>
            </w:r>
          </w:p>
        </w:tc>
        <w:tc>
          <w:tcPr>
            <w:tcW w:w="536" w:type="dxa"/>
            <w:vAlign w:val="center"/>
          </w:tcPr>
          <w:p w14:paraId="116CAA71">
            <w:pPr>
              <w:jc w:val="center"/>
              <w:rPr>
                <w:rFonts w:ascii="Times New Roman" w:hAnsi="Times New Roman" w:eastAsia="仿宋_GB2312" w:cs="Times New Roman"/>
                <w:szCs w:val="21"/>
              </w:rPr>
            </w:pPr>
            <w:r>
              <w:rPr>
                <w:rFonts w:ascii="Times New Roman" w:hAnsi="Times New Roman" w:eastAsia="仿宋_GB2312" w:cs="Times New Roman"/>
                <w:szCs w:val="21"/>
              </w:rPr>
              <w:t>180</w:t>
            </w:r>
          </w:p>
        </w:tc>
      </w:tr>
    </w:tbl>
    <w:p w14:paraId="38C986B6">
      <w:pPr>
        <w:overflowPunct w:val="0"/>
        <w:snapToGrid w:val="0"/>
        <w:jc w:val="center"/>
        <w:rPr>
          <w:rFonts w:ascii="Times New Roman" w:hAnsi="Times New Roman" w:eastAsia="仿宋_GB2312" w:cs="Times New Roman"/>
          <w:szCs w:val="21"/>
        </w:rPr>
      </w:pPr>
    </w:p>
    <w:p w14:paraId="453588F6">
      <w:pPr>
        <w:spacing w:line="400" w:lineRule="exact"/>
        <w:ind w:firstLine="480" w:firstLineChars="200"/>
        <w:rPr>
          <w:rFonts w:ascii="Times New Roman" w:hAnsi="Times New Roman" w:eastAsia="仿宋_GB2312" w:cs="Times New Roman"/>
          <w:sz w:val="24"/>
          <w:szCs w:val="24"/>
        </w:rPr>
      </w:pPr>
    </w:p>
    <w:p w14:paraId="57B2707E">
      <w:pPr>
        <w:overflowPunct w:val="0"/>
        <w:snapToGrid w:val="0"/>
        <w:jc w:val="center"/>
        <w:rPr>
          <w:rFonts w:ascii="Times New Roman" w:hAnsi="Times New Roman" w:eastAsia="仿宋_GB2312" w:cs="Times New Roman"/>
          <w:szCs w:val="21"/>
        </w:rPr>
      </w:pPr>
    </w:p>
    <w:p w14:paraId="1DA9B327">
      <w:pPr>
        <w:spacing w:line="400" w:lineRule="exact"/>
        <w:ind w:firstLine="480"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3．专业拓展课程</w:t>
      </w:r>
    </w:p>
    <w:p w14:paraId="0ADE71EA">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为适应</w:t>
      </w:r>
      <w:r>
        <w:rPr>
          <w:rFonts w:hint="eastAsia" w:ascii="Times New Roman" w:hAnsi="Times New Roman" w:eastAsia="仿宋_GB2312" w:cs="Times New Roman"/>
          <w:sz w:val="24"/>
          <w:szCs w:val="24"/>
        </w:rPr>
        <w:t>电梯</w:t>
      </w:r>
      <w:r>
        <w:rPr>
          <w:rFonts w:ascii="Times New Roman" w:hAnsi="Times New Roman" w:eastAsia="仿宋_GB2312" w:cs="Times New Roman"/>
          <w:sz w:val="24"/>
          <w:szCs w:val="24"/>
        </w:rPr>
        <w:t>技术进步及学生个人的职业发展，使学生具备职业综合素质、掌握相关</w:t>
      </w:r>
      <w:r>
        <w:rPr>
          <w:rFonts w:hint="eastAsia" w:ascii="Times New Roman" w:hAnsi="Times New Roman" w:eastAsia="仿宋_GB2312" w:cs="Times New Roman"/>
          <w:sz w:val="24"/>
          <w:szCs w:val="24"/>
        </w:rPr>
        <w:t>电梯</w:t>
      </w:r>
      <w:r>
        <w:rPr>
          <w:rFonts w:ascii="Times New Roman" w:hAnsi="Times New Roman" w:eastAsia="仿宋_GB2312" w:cs="Times New Roman"/>
          <w:sz w:val="24"/>
          <w:szCs w:val="24"/>
        </w:rPr>
        <w:t>行业或迁移岗位的基础知识、具有职业拓展和提升就业能力，本专业开设</w:t>
      </w:r>
      <w:r>
        <w:rPr>
          <w:rFonts w:hint="eastAsia" w:ascii="Times New Roman" w:hAnsi="Times New Roman" w:eastAsia="仿宋_GB2312" w:cs="Times New Roman"/>
          <w:sz w:val="24"/>
          <w:szCs w:val="24"/>
        </w:rPr>
        <w:t xml:space="preserve">电梯施工组织与管理、机电设备安装与维护、机电产品营销、CAD 技能训练、电气识图、电机与拖动、电梯验收与检测技术、、电梯法规 </w:t>
      </w:r>
      <w:r>
        <w:rPr>
          <w:rFonts w:ascii="Times New Roman" w:hAnsi="Times New Roman" w:eastAsia="仿宋_GB2312" w:cs="Times New Roman"/>
          <w:sz w:val="24"/>
          <w:szCs w:val="24"/>
        </w:rPr>
        <w:t>等拓展课程。</w:t>
      </w:r>
    </w:p>
    <w:p w14:paraId="54CC79BC">
      <w:pPr>
        <w:spacing w:line="400" w:lineRule="exact"/>
        <w:ind w:firstLine="480" w:firstLineChars="200"/>
        <w:outlineLvl w:val="1"/>
        <w:rPr>
          <w:rFonts w:ascii="Times New Roman" w:hAnsi="Times New Roman" w:eastAsia="楷体_GB2312" w:cs="Times New Roman"/>
          <w:sz w:val="24"/>
          <w:szCs w:val="24"/>
        </w:rPr>
      </w:pPr>
      <w:bookmarkStart w:id="22" w:name="_Toc129764697"/>
      <w:r>
        <w:rPr>
          <w:rFonts w:ascii="Times New Roman" w:hAnsi="Times New Roman" w:eastAsia="楷体_GB2312" w:cs="Times New Roman"/>
          <w:sz w:val="24"/>
          <w:szCs w:val="24"/>
        </w:rPr>
        <w:t>（三）实习实训</w:t>
      </w:r>
      <w:bookmarkEnd w:id="22"/>
    </w:p>
    <w:p w14:paraId="2A848EAA">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根据专业人才培养和课程需要，本专业在专业课程学习过程中对接真实职业场景或工作情境，采取理实一体化项目教学实训和分阶段集中专门化综合实训的方式，在校内实训室和</w:t>
      </w:r>
      <w:r>
        <w:rPr>
          <w:rFonts w:hint="eastAsia" w:ascii="Times New Roman" w:hAnsi="Times New Roman" w:eastAsia="仿宋_GB2312" w:cs="Times New Roman"/>
          <w:sz w:val="24"/>
          <w:szCs w:val="24"/>
        </w:rPr>
        <w:t>电梯维保公司</w:t>
      </w:r>
      <w:r>
        <w:rPr>
          <w:rFonts w:ascii="Times New Roman" w:hAnsi="Times New Roman" w:eastAsia="仿宋_GB2312" w:cs="Times New Roman"/>
          <w:sz w:val="24"/>
          <w:szCs w:val="24"/>
        </w:rPr>
        <w:t>进行教学实训和认识实习，第六学期在</w:t>
      </w:r>
      <w:r>
        <w:rPr>
          <w:rFonts w:hint="eastAsia" w:ascii="Times New Roman" w:hAnsi="Times New Roman" w:eastAsia="仿宋_GB2312" w:cs="Times New Roman"/>
          <w:sz w:val="24"/>
          <w:szCs w:val="24"/>
        </w:rPr>
        <w:t>电梯制造公司、电梯安装公司</w:t>
      </w:r>
      <w:r>
        <w:rPr>
          <w:rFonts w:ascii="Times New Roman" w:hAnsi="Times New Roman" w:eastAsia="仿宋_GB2312" w:cs="Times New Roman"/>
          <w:sz w:val="24"/>
          <w:szCs w:val="24"/>
        </w:rPr>
        <w:t>及</w:t>
      </w:r>
      <w:r>
        <w:rPr>
          <w:rFonts w:hint="eastAsia" w:ascii="Times New Roman" w:hAnsi="Times New Roman" w:eastAsia="仿宋_GB2312" w:cs="Times New Roman"/>
          <w:sz w:val="24"/>
          <w:szCs w:val="24"/>
        </w:rPr>
        <w:t>电梯维保公司</w:t>
      </w:r>
      <w:r>
        <w:rPr>
          <w:rFonts w:ascii="Times New Roman" w:hAnsi="Times New Roman" w:eastAsia="仿宋_GB2312" w:cs="Times New Roman"/>
          <w:sz w:val="24"/>
          <w:szCs w:val="24"/>
        </w:rPr>
        <w:t>进行岗位实习。实训实习既是实践性教学，也是专业课教学的重要内容，应注重理论与实践一体化教学，严格执行《职业学校学生实习管理规定》（教育部教职成〔2021〕4号）和《</w:t>
      </w:r>
      <w:r>
        <w:rPr>
          <w:rFonts w:hint="eastAsia" w:ascii="Times New Roman" w:hAnsi="Times New Roman" w:eastAsia="仿宋_GB2312" w:cs="Times New Roman"/>
          <w:sz w:val="24"/>
          <w:szCs w:val="24"/>
        </w:rPr>
        <w:t>电梯安装与维修保养</w:t>
      </w:r>
      <w:r>
        <w:rPr>
          <w:rFonts w:ascii="Times New Roman" w:hAnsi="Times New Roman" w:eastAsia="仿宋_GB2312" w:cs="Times New Roman"/>
          <w:sz w:val="24"/>
          <w:szCs w:val="24"/>
        </w:rPr>
        <w:t>专业岗位实习标准》，保证学生岗位实习岗位与其所学专业面向的岗位群基本一致，内容符合标准要求。</w:t>
      </w:r>
    </w:p>
    <w:p w14:paraId="309C9A8A">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附：主要实践性教学项目（含理实一体化教学实训与集中专门化实训，其他专业课程的实践教学根据课程学习需要随堂安排）</w:t>
      </w:r>
    </w:p>
    <w:tbl>
      <w:tblPr>
        <w:tblStyle w:val="4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134"/>
        <w:gridCol w:w="4026"/>
        <w:gridCol w:w="1418"/>
        <w:gridCol w:w="1134"/>
        <w:gridCol w:w="680"/>
      </w:tblGrid>
      <w:tr w14:paraId="448D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shd w:val="clear" w:color="auto" w:fill="D8D8D8" w:themeFill="background1" w:themeFillShade="D9"/>
            <w:vAlign w:val="center"/>
          </w:tcPr>
          <w:p w14:paraId="045EA0A8">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序号</w:t>
            </w:r>
          </w:p>
        </w:tc>
        <w:tc>
          <w:tcPr>
            <w:tcW w:w="1134" w:type="dxa"/>
            <w:shd w:val="clear" w:color="auto" w:fill="D8D8D8" w:themeFill="background1" w:themeFillShade="D9"/>
            <w:vAlign w:val="center"/>
          </w:tcPr>
          <w:p w14:paraId="30EEFA02">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实习实训项目</w:t>
            </w:r>
          </w:p>
        </w:tc>
        <w:tc>
          <w:tcPr>
            <w:tcW w:w="0" w:type="auto"/>
            <w:shd w:val="clear" w:color="auto" w:fill="D8D8D8" w:themeFill="background1" w:themeFillShade="D9"/>
            <w:vAlign w:val="center"/>
          </w:tcPr>
          <w:p w14:paraId="3B9F670B">
            <w:pPr>
              <w:adjustRightInd w:val="0"/>
              <w:jc w:val="center"/>
              <w:rPr>
                <w:rFonts w:ascii="Times New Roman" w:hAnsi="Times New Roman" w:eastAsia="仿宋_GB2312" w:cs="Times New Roman"/>
                <w:b/>
                <w:bCs/>
                <w:szCs w:val="21"/>
              </w:rPr>
            </w:pPr>
            <w:r>
              <w:rPr>
                <w:rFonts w:ascii="Times New Roman" w:hAnsi="Times New Roman" w:eastAsia="仿宋_GB2312" w:cs="Times New Roman"/>
                <w:b/>
                <w:bCs/>
                <w:szCs w:val="21"/>
              </w:rPr>
              <w:t>达到标准</w:t>
            </w:r>
          </w:p>
        </w:tc>
        <w:tc>
          <w:tcPr>
            <w:tcW w:w="1418" w:type="dxa"/>
            <w:shd w:val="clear" w:color="auto" w:fill="D8D8D8" w:themeFill="background1" w:themeFillShade="D9"/>
            <w:vAlign w:val="center"/>
          </w:tcPr>
          <w:p w14:paraId="372928CF">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实习实训</w:t>
            </w:r>
          </w:p>
          <w:p w14:paraId="525FA371">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地点</w:t>
            </w:r>
          </w:p>
        </w:tc>
        <w:tc>
          <w:tcPr>
            <w:tcW w:w="1134" w:type="dxa"/>
            <w:shd w:val="clear" w:color="auto" w:fill="D8D8D8" w:themeFill="background1" w:themeFillShade="D9"/>
            <w:vAlign w:val="center"/>
          </w:tcPr>
          <w:p w14:paraId="5A6B9BE5">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学期</w:t>
            </w:r>
          </w:p>
        </w:tc>
        <w:tc>
          <w:tcPr>
            <w:tcW w:w="680" w:type="dxa"/>
            <w:shd w:val="clear" w:color="auto" w:fill="D8D8D8" w:themeFill="background1" w:themeFillShade="D9"/>
            <w:vAlign w:val="center"/>
          </w:tcPr>
          <w:p w14:paraId="66089077">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学时</w:t>
            </w:r>
          </w:p>
        </w:tc>
      </w:tr>
      <w:tr w14:paraId="1B1E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80" w:type="dxa"/>
            <w:vAlign w:val="center"/>
          </w:tcPr>
          <w:p w14:paraId="1657DAF2">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1134" w:type="dxa"/>
            <w:vAlign w:val="center"/>
          </w:tcPr>
          <w:p w14:paraId="6B5003FE">
            <w:pPr>
              <w:jc w:val="center"/>
              <w:rPr>
                <w:rFonts w:ascii="Times New Roman" w:hAnsi="Times New Roman" w:eastAsia="仿宋_GB2312" w:cs="Times New Roman"/>
                <w:szCs w:val="21"/>
              </w:rPr>
            </w:pPr>
            <w:r>
              <w:rPr>
                <w:rFonts w:hint="eastAsia" w:ascii="Times New Roman" w:hAnsi="Times New Roman" w:eastAsia="仿宋_GB2312" w:cs="Times New Roman"/>
                <w:szCs w:val="21"/>
              </w:rPr>
              <w:t>电梯安装、</w:t>
            </w:r>
            <w:r>
              <w:rPr>
                <w:rFonts w:ascii="Times New Roman" w:hAnsi="Times New Roman" w:eastAsia="仿宋_GB2312" w:cs="Times New Roman"/>
                <w:szCs w:val="21"/>
              </w:rPr>
              <w:t>维修</w:t>
            </w:r>
            <w:r>
              <w:rPr>
                <w:rFonts w:hint="eastAsia" w:ascii="Times New Roman" w:hAnsi="Times New Roman" w:eastAsia="仿宋_GB2312" w:cs="Times New Roman"/>
                <w:szCs w:val="21"/>
              </w:rPr>
              <w:t>保养</w:t>
            </w:r>
            <w:r>
              <w:rPr>
                <w:rFonts w:ascii="Times New Roman" w:hAnsi="Times New Roman" w:eastAsia="仿宋_GB2312" w:cs="Times New Roman"/>
                <w:szCs w:val="21"/>
              </w:rPr>
              <w:t>认知实习</w:t>
            </w:r>
          </w:p>
        </w:tc>
        <w:tc>
          <w:tcPr>
            <w:tcW w:w="0" w:type="auto"/>
            <w:vAlign w:val="center"/>
          </w:tcPr>
          <w:p w14:paraId="36A28CCD">
            <w:pPr>
              <w:adjustRightInd w:val="0"/>
              <w:rPr>
                <w:rFonts w:ascii="Times New Roman" w:hAnsi="Times New Roman" w:eastAsia="仿宋_GB2312" w:cs="Times New Roman"/>
                <w:szCs w:val="21"/>
              </w:rPr>
            </w:pPr>
            <w:r>
              <w:rPr>
                <w:rFonts w:ascii="Times New Roman" w:hAnsi="Times New Roman" w:eastAsia="仿宋_GB2312" w:cs="Times New Roman"/>
                <w:szCs w:val="21"/>
              </w:rPr>
              <w:t>了解</w:t>
            </w:r>
            <w:r>
              <w:rPr>
                <w:rFonts w:hint="eastAsia" w:ascii="Times New Roman" w:hAnsi="Times New Roman" w:eastAsia="仿宋_GB2312" w:cs="Times New Roman"/>
                <w:szCs w:val="21"/>
              </w:rPr>
              <w:t>电梯安装、</w:t>
            </w:r>
            <w:r>
              <w:rPr>
                <w:rFonts w:ascii="Times New Roman" w:hAnsi="Times New Roman" w:eastAsia="仿宋_GB2312" w:cs="Times New Roman"/>
                <w:szCs w:val="21"/>
              </w:rPr>
              <w:t>维修</w:t>
            </w:r>
            <w:r>
              <w:rPr>
                <w:rFonts w:hint="eastAsia" w:ascii="Times New Roman" w:hAnsi="Times New Roman" w:eastAsia="仿宋_GB2312" w:cs="Times New Roman"/>
                <w:szCs w:val="21"/>
              </w:rPr>
              <w:t>保养</w:t>
            </w:r>
            <w:r>
              <w:rPr>
                <w:rFonts w:ascii="Times New Roman" w:hAnsi="Times New Roman" w:eastAsia="仿宋_GB2312" w:cs="Times New Roman"/>
                <w:szCs w:val="21"/>
              </w:rPr>
              <w:t>工作环境，增强感性认识，建立专业情结。</w:t>
            </w:r>
          </w:p>
        </w:tc>
        <w:tc>
          <w:tcPr>
            <w:tcW w:w="1418" w:type="dxa"/>
            <w:vAlign w:val="center"/>
          </w:tcPr>
          <w:p w14:paraId="540F45DA">
            <w:pPr>
              <w:rPr>
                <w:rFonts w:ascii="Times New Roman" w:hAnsi="Times New Roman" w:eastAsia="仿宋_GB2312" w:cs="Times New Roman"/>
                <w:szCs w:val="21"/>
              </w:rPr>
            </w:pPr>
            <w:r>
              <w:rPr>
                <w:rFonts w:ascii="Times New Roman" w:hAnsi="Times New Roman" w:eastAsia="仿宋_GB2312" w:cs="Times New Roman"/>
                <w:szCs w:val="21"/>
              </w:rPr>
              <w:t>校内实训室、</w:t>
            </w:r>
            <w:r>
              <w:rPr>
                <w:rFonts w:hint="eastAsia" w:ascii="Times New Roman" w:hAnsi="Times New Roman" w:eastAsia="仿宋_GB2312" w:cs="Times New Roman"/>
                <w:szCs w:val="21"/>
              </w:rPr>
              <w:t>电梯安装公司、电梯维保公司</w:t>
            </w:r>
          </w:p>
        </w:tc>
        <w:tc>
          <w:tcPr>
            <w:tcW w:w="1134" w:type="dxa"/>
            <w:vAlign w:val="center"/>
          </w:tcPr>
          <w:p w14:paraId="17DCA450">
            <w:pPr>
              <w:rPr>
                <w:rFonts w:ascii="Times New Roman" w:hAnsi="Times New Roman" w:eastAsia="仿宋_GB2312" w:cs="Times New Roman"/>
                <w:szCs w:val="21"/>
              </w:rPr>
            </w:pPr>
            <w:r>
              <w:rPr>
                <w:rFonts w:ascii="Times New Roman" w:hAnsi="Times New Roman" w:eastAsia="仿宋_GB2312" w:cs="Times New Roman"/>
                <w:szCs w:val="21"/>
              </w:rPr>
              <w:t>第3学期</w:t>
            </w:r>
          </w:p>
        </w:tc>
        <w:tc>
          <w:tcPr>
            <w:tcW w:w="680" w:type="dxa"/>
            <w:vAlign w:val="center"/>
          </w:tcPr>
          <w:p w14:paraId="31C18624">
            <w:pPr>
              <w:jc w:val="center"/>
              <w:rPr>
                <w:rFonts w:ascii="Times New Roman" w:hAnsi="Times New Roman" w:eastAsia="仿宋_GB2312" w:cs="Times New Roman"/>
                <w:szCs w:val="21"/>
              </w:rPr>
            </w:pPr>
            <w:r>
              <w:rPr>
                <w:rFonts w:ascii="Times New Roman" w:hAnsi="Times New Roman" w:eastAsia="仿宋_GB2312" w:cs="Times New Roman"/>
                <w:szCs w:val="21"/>
              </w:rPr>
              <w:t>36</w:t>
            </w:r>
          </w:p>
        </w:tc>
      </w:tr>
      <w:tr w14:paraId="6C07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80" w:type="dxa"/>
            <w:vAlign w:val="center"/>
          </w:tcPr>
          <w:p w14:paraId="68754E26">
            <w:pPr>
              <w:jc w:val="center"/>
              <w:rPr>
                <w:rFonts w:ascii="Times New Roman" w:hAnsi="Times New Roman" w:eastAsia="仿宋_GB2312" w:cs="Times New Roman"/>
                <w:szCs w:val="21"/>
              </w:rPr>
            </w:pPr>
            <w:r>
              <w:rPr>
                <w:rFonts w:ascii="Times New Roman" w:hAnsi="Times New Roman" w:eastAsia="仿宋_GB2312" w:cs="Times New Roman"/>
                <w:szCs w:val="21"/>
              </w:rPr>
              <w:t>2</w:t>
            </w:r>
          </w:p>
        </w:tc>
        <w:tc>
          <w:tcPr>
            <w:tcW w:w="1134" w:type="dxa"/>
            <w:vAlign w:val="center"/>
          </w:tcPr>
          <w:p w14:paraId="33D3DF3E">
            <w:pPr>
              <w:jc w:val="center"/>
              <w:rPr>
                <w:rFonts w:ascii="Times New Roman" w:hAnsi="Times New Roman" w:eastAsia="仿宋_GB2312" w:cs="Times New Roman"/>
                <w:szCs w:val="21"/>
              </w:rPr>
            </w:pPr>
            <w:r>
              <w:rPr>
                <w:rFonts w:hint="eastAsia" w:ascii="Times New Roman" w:hAnsi="Times New Roman" w:eastAsia="仿宋_GB2312" w:cs="Times New Roman"/>
                <w:szCs w:val="21"/>
              </w:rPr>
              <w:t>电梯八大系统认知实习</w:t>
            </w:r>
          </w:p>
        </w:tc>
        <w:tc>
          <w:tcPr>
            <w:tcW w:w="0" w:type="auto"/>
            <w:vAlign w:val="center"/>
          </w:tcPr>
          <w:p w14:paraId="57EC1693">
            <w:pPr>
              <w:adjustRightInd w:val="0"/>
              <w:rPr>
                <w:rFonts w:ascii="Times New Roman" w:hAnsi="Times New Roman" w:eastAsia="仿宋_GB2312" w:cs="Times New Roman"/>
                <w:szCs w:val="21"/>
              </w:rPr>
            </w:pPr>
            <w:r>
              <w:rPr>
                <w:rFonts w:ascii="Times New Roman" w:hAnsi="Times New Roman" w:eastAsia="仿宋_GB2312" w:cs="Times New Roman"/>
                <w:szCs w:val="21"/>
              </w:rPr>
              <w:t>能</w:t>
            </w:r>
            <w:r>
              <w:rPr>
                <w:rFonts w:hint="eastAsia" w:ascii="Times New Roman" w:hAnsi="Times New Roman" w:eastAsia="仿宋_GB2312" w:cs="Times New Roman"/>
                <w:szCs w:val="21"/>
              </w:rPr>
              <w:t>对电梯机构中的八大系统部件迅速区分，并了解工作原理和安装标准。</w:t>
            </w:r>
          </w:p>
        </w:tc>
        <w:tc>
          <w:tcPr>
            <w:tcW w:w="1418" w:type="dxa"/>
            <w:vAlign w:val="center"/>
          </w:tcPr>
          <w:p w14:paraId="683F90B5">
            <w:pPr>
              <w:rPr>
                <w:rFonts w:ascii="Times New Roman" w:hAnsi="Times New Roman" w:eastAsia="仿宋_GB2312" w:cs="Times New Roman"/>
                <w:szCs w:val="21"/>
              </w:rPr>
            </w:pPr>
            <w:r>
              <w:rPr>
                <w:rFonts w:ascii="Times New Roman" w:hAnsi="Times New Roman" w:eastAsia="仿宋_GB2312" w:cs="Times New Roman"/>
                <w:szCs w:val="21"/>
              </w:rPr>
              <w:t>校内实训室</w:t>
            </w:r>
          </w:p>
        </w:tc>
        <w:tc>
          <w:tcPr>
            <w:tcW w:w="1134" w:type="dxa"/>
            <w:vAlign w:val="center"/>
          </w:tcPr>
          <w:p w14:paraId="0E9EB8DF">
            <w:pPr>
              <w:rPr>
                <w:rFonts w:ascii="Times New Roman" w:hAnsi="Times New Roman" w:eastAsia="仿宋_GB2312" w:cs="Times New Roman"/>
                <w:spacing w:val="-16"/>
                <w:szCs w:val="21"/>
              </w:rPr>
            </w:pPr>
            <w:r>
              <w:rPr>
                <w:rFonts w:ascii="Times New Roman" w:hAnsi="Times New Roman" w:eastAsia="仿宋_GB2312" w:cs="Times New Roman"/>
                <w:spacing w:val="-16"/>
                <w:szCs w:val="21"/>
              </w:rPr>
              <w:t>第2-3学期</w:t>
            </w:r>
          </w:p>
        </w:tc>
        <w:tc>
          <w:tcPr>
            <w:tcW w:w="680" w:type="dxa"/>
            <w:vAlign w:val="center"/>
          </w:tcPr>
          <w:p w14:paraId="0A757482">
            <w:pPr>
              <w:jc w:val="center"/>
              <w:rPr>
                <w:rFonts w:ascii="Times New Roman" w:hAnsi="Times New Roman" w:eastAsia="仿宋_GB2312" w:cs="Times New Roman"/>
                <w:szCs w:val="21"/>
              </w:rPr>
            </w:pPr>
            <w:r>
              <w:rPr>
                <w:rFonts w:ascii="Times New Roman" w:hAnsi="Times New Roman" w:eastAsia="仿宋_GB2312" w:cs="Times New Roman"/>
                <w:szCs w:val="21"/>
              </w:rPr>
              <w:t>102</w:t>
            </w:r>
          </w:p>
        </w:tc>
      </w:tr>
      <w:tr w14:paraId="0050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80" w:type="dxa"/>
            <w:vAlign w:val="center"/>
          </w:tcPr>
          <w:p w14:paraId="7DE92599">
            <w:pPr>
              <w:jc w:val="center"/>
              <w:rPr>
                <w:rFonts w:ascii="Times New Roman" w:hAnsi="Times New Roman" w:eastAsia="仿宋_GB2312" w:cs="Times New Roman"/>
                <w:szCs w:val="21"/>
              </w:rPr>
            </w:pPr>
            <w:r>
              <w:rPr>
                <w:rFonts w:ascii="Times New Roman" w:hAnsi="Times New Roman" w:eastAsia="仿宋_GB2312" w:cs="Times New Roman"/>
                <w:szCs w:val="21"/>
              </w:rPr>
              <w:t>3</w:t>
            </w:r>
          </w:p>
        </w:tc>
        <w:tc>
          <w:tcPr>
            <w:tcW w:w="1134" w:type="dxa"/>
            <w:vAlign w:val="center"/>
          </w:tcPr>
          <w:p w14:paraId="4D65E8B6">
            <w:pPr>
              <w:rPr>
                <w:rFonts w:ascii="Times New Roman" w:hAnsi="Times New Roman" w:eastAsia="仿宋_GB2312" w:cs="Times New Roman"/>
                <w:szCs w:val="21"/>
              </w:rPr>
            </w:pPr>
            <w:r>
              <w:rPr>
                <w:rFonts w:hint="eastAsia" w:ascii="Times New Roman" w:hAnsi="Times New Roman" w:eastAsia="仿宋_GB2312" w:cs="Times New Roman"/>
                <w:szCs w:val="21"/>
              </w:rPr>
              <w:t>电梯安装实训</w:t>
            </w:r>
          </w:p>
        </w:tc>
        <w:tc>
          <w:tcPr>
            <w:tcW w:w="0" w:type="auto"/>
            <w:vAlign w:val="center"/>
          </w:tcPr>
          <w:p w14:paraId="6E1CE420">
            <w:pPr>
              <w:adjustRightInd w:val="0"/>
              <w:rPr>
                <w:rFonts w:ascii="Times New Roman" w:hAnsi="Times New Roman" w:eastAsia="仿宋_GB2312" w:cs="Times New Roman"/>
                <w:szCs w:val="21"/>
              </w:rPr>
            </w:pPr>
            <w:r>
              <w:rPr>
                <w:rFonts w:ascii="Times New Roman" w:hAnsi="Times New Roman" w:eastAsia="仿宋_GB2312" w:cs="Times New Roman"/>
                <w:szCs w:val="21"/>
              </w:rPr>
              <w:t>能熟练进行</w:t>
            </w:r>
            <w:r>
              <w:rPr>
                <w:rFonts w:hint="eastAsia" w:ascii="Times New Roman" w:hAnsi="Times New Roman" w:eastAsia="仿宋_GB2312" w:cs="Times New Roman"/>
                <w:szCs w:val="21"/>
              </w:rPr>
              <w:t>电梯轿厢</w:t>
            </w:r>
            <w:r>
              <w:rPr>
                <w:rFonts w:ascii="Times New Roman" w:hAnsi="Times New Roman" w:eastAsia="仿宋_GB2312" w:cs="Times New Roman"/>
                <w:szCs w:val="21"/>
              </w:rPr>
              <w:t>的拆解、总装和维护保养。</w:t>
            </w:r>
          </w:p>
        </w:tc>
        <w:tc>
          <w:tcPr>
            <w:tcW w:w="1418" w:type="dxa"/>
            <w:vAlign w:val="center"/>
          </w:tcPr>
          <w:p w14:paraId="4FF7EF98">
            <w:pPr>
              <w:rPr>
                <w:rFonts w:ascii="Times New Roman" w:hAnsi="Times New Roman" w:eastAsia="仿宋_GB2312" w:cs="Times New Roman"/>
                <w:szCs w:val="21"/>
              </w:rPr>
            </w:pPr>
            <w:r>
              <w:rPr>
                <w:rFonts w:ascii="Times New Roman" w:hAnsi="Times New Roman" w:eastAsia="仿宋_GB2312" w:cs="Times New Roman"/>
                <w:szCs w:val="21"/>
              </w:rPr>
              <w:t>校内实训室</w:t>
            </w:r>
          </w:p>
        </w:tc>
        <w:tc>
          <w:tcPr>
            <w:tcW w:w="1134" w:type="dxa"/>
            <w:vAlign w:val="center"/>
          </w:tcPr>
          <w:p w14:paraId="4F51E3E3">
            <w:pPr>
              <w:rPr>
                <w:rFonts w:ascii="Times New Roman" w:hAnsi="Times New Roman" w:eastAsia="仿宋_GB2312" w:cs="Times New Roman"/>
                <w:spacing w:val="-16"/>
                <w:szCs w:val="21"/>
              </w:rPr>
            </w:pPr>
            <w:r>
              <w:rPr>
                <w:rFonts w:ascii="Times New Roman" w:hAnsi="Times New Roman" w:eastAsia="仿宋_GB2312" w:cs="Times New Roman"/>
                <w:spacing w:val="-16"/>
                <w:szCs w:val="21"/>
              </w:rPr>
              <w:t>第2-3学期</w:t>
            </w:r>
          </w:p>
        </w:tc>
        <w:tc>
          <w:tcPr>
            <w:tcW w:w="680" w:type="dxa"/>
            <w:vAlign w:val="center"/>
          </w:tcPr>
          <w:p w14:paraId="3ABEA7FD">
            <w:pPr>
              <w:jc w:val="center"/>
              <w:rPr>
                <w:rFonts w:ascii="Times New Roman" w:hAnsi="Times New Roman" w:eastAsia="仿宋_GB2312" w:cs="Times New Roman"/>
                <w:szCs w:val="21"/>
              </w:rPr>
            </w:pPr>
            <w:r>
              <w:rPr>
                <w:rFonts w:ascii="Times New Roman" w:hAnsi="Times New Roman" w:eastAsia="仿宋_GB2312" w:cs="Times New Roman"/>
                <w:szCs w:val="21"/>
              </w:rPr>
              <w:t>102</w:t>
            </w:r>
          </w:p>
        </w:tc>
      </w:tr>
      <w:tr w14:paraId="4590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80" w:type="dxa"/>
            <w:vAlign w:val="center"/>
          </w:tcPr>
          <w:p w14:paraId="4E2C400F">
            <w:pPr>
              <w:jc w:val="center"/>
              <w:rPr>
                <w:rFonts w:ascii="Times New Roman" w:hAnsi="Times New Roman" w:eastAsia="仿宋_GB2312" w:cs="Times New Roman"/>
                <w:szCs w:val="21"/>
              </w:rPr>
            </w:pPr>
            <w:r>
              <w:rPr>
                <w:rFonts w:ascii="Times New Roman" w:hAnsi="Times New Roman" w:eastAsia="仿宋_GB2312" w:cs="Times New Roman"/>
                <w:szCs w:val="21"/>
              </w:rPr>
              <w:t>4</w:t>
            </w:r>
          </w:p>
        </w:tc>
        <w:tc>
          <w:tcPr>
            <w:tcW w:w="1134" w:type="dxa"/>
            <w:vAlign w:val="center"/>
          </w:tcPr>
          <w:p w14:paraId="732A42F5">
            <w:pPr>
              <w:jc w:val="center"/>
              <w:rPr>
                <w:rFonts w:ascii="Times New Roman" w:hAnsi="Times New Roman" w:eastAsia="仿宋_GB2312" w:cs="Times New Roman"/>
                <w:szCs w:val="21"/>
              </w:rPr>
            </w:pPr>
            <w:r>
              <w:rPr>
                <w:rFonts w:hint="eastAsia" w:ascii="Times New Roman" w:hAnsi="Times New Roman" w:eastAsia="仿宋_GB2312" w:cs="Times New Roman"/>
                <w:szCs w:val="21"/>
              </w:rPr>
              <w:t>电梯电气故障维修实训</w:t>
            </w:r>
          </w:p>
        </w:tc>
        <w:tc>
          <w:tcPr>
            <w:tcW w:w="0" w:type="auto"/>
            <w:vAlign w:val="center"/>
          </w:tcPr>
          <w:p w14:paraId="2665C0F0">
            <w:pPr>
              <w:adjustRightInd w:val="0"/>
              <w:rPr>
                <w:rFonts w:ascii="Times New Roman" w:hAnsi="Times New Roman" w:eastAsia="仿宋_GB2312" w:cs="Times New Roman"/>
                <w:szCs w:val="21"/>
              </w:rPr>
            </w:pPr>
            <w:r>
              <w:rPr>
                <w:rFonts w:ascii="Times New Roman" w:hAnsi="Times New Roman" w:eastAsia="仿宋_GB2312" w:cs="Times New Roman"/>
                <w:szCs w:val="21"/>
              </w:rPr>
              <w:t>能</w:t>
            </w:r>
            <w:r>
              <w:rPr>
                <w:rFonts w:hint="eastAsia" w:ascii="Times New Roman" w:hAnsi="Times New Roman" w:eastAsia="仿宋_GB2312" w:cs="Times New Roman"/>
                <w:szCs w:val="21"/>
              </w:rPr>
              <w:t>读懂电梯电气图纸，分析判断故障原因，并使用响应工具排除故障</w:t>
            </w:r>
            <w:r>
              <w:rPr>
                <w:rFonts w:ascii="Times New Roman" w:hAnsi="Times New Roman" w:eastAsia="仿宋_GB2312" w:cs="Times New Roman"/>
                <w:szCs w:val="21"/>
              </w:rPr>
              <w:t>。</w:t>
            </w:r>
          </w:p>
        </w:tc>
        <w:tc>
          <w:tcPr>
            <w:tcW w:w="1418" w:type="dxa"/>
            <w:vAlign w:val="center"/>
          </w:tcPr>
          <w:p w14:paraId="4036EB5F">
            <w:pPr>
              <w:rPr>
                <w:rFonts w:ascii="Times New Roman" w:hAnsi="Times New Roman" w:eastAsia="仿宋_GB2312" w:cs="Times New Roman"/>
                <w:szCs w:val="21"/>
              </w:rPr>
            </w:pPr>
            <w:r>
              <w:rPr>
                <w:rFonts w:ascii="Times New Roman" w:hAnsi="Times New Roman" w:eastAsia="仿宋_GB2312" w:cs="Times New Roman"/>
                <w:szCs w:val="21"/>
              </w:rPr>
              <w:t>校内实训室</w:t>
            </w:r>
          </w:p>
        </w:tc>
        <w:tc>
          <w:tcPr>
            <w:tcW w:w="1134" w:type="dxa"/>
            <w:vAlign w:val="center"/>
          </w:tcPr>
          <w:p w14:paraId="2C24E8E5">
            <w:pPr>
              <w:rPr>
                <w:rFonts w:ascii="Times New Roman" w:hAnsi="Times New Roman" w:eastAsia="仿宋_GB2312" w:cs="Times New Roman"/>
                <w:spacing w:val="-16"/>
                <w:szCs w:val="21"/>
              </w:rPr>
            </w:pPr>
            <w:r>
              <w:rPr>
                <w:rFonts w:ascii="Times New Roman" w:hAnsi="Times New Roman" w:eastAsia="仿宋_GB2312" w:cs="Times New Roman"/>
                <w:spacing w:val="-16"/>
                <w:szCs w:val="21"/>
              </w:rPr>
              <w:t>第3-4学期</w:t>
            </w:r>
          </w:p>
        </w:tc>
        <w:tc>
          <w:tcPr>
            <w:tcW w:w="680" w:type="dxa"/>
            <w:vAlign w:val="center"/>
          </w:tcPr>
          <w:p w14:paraId="495BCCCA">
            <w:pPr>
              <w:jc w:val="center"/>
              <w:rPr>
                <w:rFonts w:ascii="Times New Roman" w:hAnsi="Times New Roman" w:eastAsia="仿宋_GB2312" w:cs="Times New Roman"/>
                <w:szCs w:val="21"/>
              </w:rPr>
            </w:pPr>
            <w:r>
              <w:rPr>
                <w:rFonts w:ascii="Times New Roman" w:hAnsi="Times New Roman" w:eastAsia="仿宋_GB2312" w:cs="Times New Roman"/>
                <w:szCs w:val="21"/>
              </w:rPr>
              <w:t>102</w:t>
            </w:r>
          </w:p>
        </w:tc>
      </w:tr>
      <w:tr w14:paraId="437A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0" w:type="dxa"/>
            <w:vAlign w:val="center"/>
          </w:tcPr>
          <w:p w14:paraId="29F5ECBD">
            <w:pPr>
              <w:jc w:val="center"/>
              <w:rPr>
                <w:rFonts w:ascii="Times New Roman" w:hAnsi="Times New Roman" w:eastAsia="仿宋_GB2312" w:cs="Times New Roman"/>
                <w:szCs w:val="21"/>
              </w:rPr>
            </w:pPr>
            <w:r>
              <w:rPr>
                <w:rFonts w:ascii="Times New Roman" w:hAnsi="Times New Roman" w:eastAsia="仿宋_GB2312" w:cs="Times New Roman"/>
                <w:szCs w:val="21"/>
              </w:rPr>
              <w:t>5</w:t>
            </w:r>
          </w:p>
        </w:tc>
        <w:tc>
          <w:tcPr>
            <w:tcW w:w="1134" w:type="dxa"/>
            <w:vAlign w:val="center"/>
          </w:tcPr>
          <w:p w14:paraId="12C5BE63">
            <w:pPr>
              <w:jc w:val="center"/>
              <w:rPr>
                <w:rFonts w:ascii="Times New Roman" w:hAnsi="Times New Roman" w:eastAsia="仿宋_GB2312" w:cs="Times New Roman"/>
                <w:szCs w:val="21"/>
              </w:rPr>
            </w:pPr>
            <w:r>
              <w:rPr>
                <w:rFonts w:hint="eastAsia" w:ascii="Times New Roman" w:hAnsi="Times New Roman" w:eastAsia="仿宋_GB2312" w:cs="Times New Roman"/>
                <w:szCs w:val="21"/>
              </w:rPr>
              <w:t>电梯机械故障维修</w:t>
            </w:r>
            <w:r>
              <w:rPr>
                <w:rFonts w:ascii="Times New Roman" w:hAnsi="Times New Roman" w:eastAsia="仿宋_GB2312" w:cs="Times New Roman"/>
                <w:szCs w:val="21"/>
              </w:rPr>
              <w:t>实训</w:t>
            </w:r>
          </w:p>
        </w:tc>
        <w:tc>
          <w:tcPr>
            <w:tcW w:w="0" w:type="auto"/>
            <w:vAlign w:val="center"/>
          </w:tcPr>
          <w:p w14:paraId="2EE8244B">
            <w:pPr>
              <w:adjustRightInd w:val="0"/>
              <w:rPr>
                <w:rFonts w:ascii="Times New Roman" w:hAnsi="Times New Roman" w:eastAsia="仿宋_GB2312" w:cs="Times New Roman"/>
                <w:szCs w:val="21"/>
              </w:rPr>
            </w:pPr>
            <w:r>
              <w:rPr>
                <w:rFonts w:ascii="Times New Roman" w:hAnsi="Times New Roman" w:eastAsia="仿宋_GB2312" w:cs="Times New Roman"/>
                <w:szCs w:val="21"/>
              </w:rPr>
              <w:t>能</w:t>
            </w:r>
            <w:r>
              <w:rPr>
                <w:rFonts w:hint="eastAsia" w:ascii="Times New Roman" w:hAnsi="Times New Roman" w:eastAsia="仿宋_GB2312" w:cs="Times New Roman"/>
                <w:szCs w:val="21"/>
              </w:rPr>
              <w:t>读懂电梯安装图纸，分析判断故障原因，根据《电梯制造与安装安全规范》要求排除故障</w:t>
            </w:r>
            <w:r>
              <w:rPr>
                <w:rFonts w:ascii="Times New Roman" w:hAnsi="Times New Roman" w:eastAsia="仿宋_GB2312" w:cs="Times New Roman"/>
                <w:szCs w:val="21"/>
              </w:rPr>
              <w:t>。</w:t>
            </w:r>
          </w:p>
        </w:tc>
        <w:tc>
          <w:tcPr>
            <w:tcW w:w="1418" w:type="dxa"/>
            <w:vAlign w:val="center"/>
          </w:tcPr>
          <w:p w14:paraId="7D4B3314">
            <w:pPr>
              <w:rPr>
                <w:rFonts w:ascii="Times New Roman" w:hAnsi="Times New Roman" w:eastAsia="仿宋_GB2312" w:cs="Times New Roman"/>
                <w:szCs w:val="21"/>
              </w:rPr>
            </w:pPr>
            <w:r>
              <w:rPr>
                <w:rFonts w:ascii="Times New Roman" w:hAnsi="Times New Roman" w:eastAsia="仿宋_GB2312" w:cs="Times New Roman"/>
                <w:szCs w:val="21"/>
              </w:rPr>
              <w:t>校内实训室、</w:t>
            </w:r>
            <w:r>
              <w:rPr>
                <w:rFonts w:hint="eastAsia" w:ascii="Times New Roman" w:hAnsi="Times New Roman" w:eastAsia="仿宋_GB2312" w:cs="Times New Roman"/>
                <w:szCs w:val="21"/>
              </w:rPr>
              <w:t>电梯安装公司、电梯维保公司</w:t>
            </w:r>
          </w:p>
        </w:tc>
        <w:tc>
          <w:tcPr>
            <w:tcW w:w="1134" w:type="dxa"/>
            <w:vAlign w:val="center"/>
          </w:tcPr>
          <w:p w14:paraId="557ED8A9">
            <w:pPr>
              <w:rPr>
                <w:rFonts w:ascii="Times New Roman" w:hAnsi="Times New Roman" w:eastAsia="仿宋_GB2312" w:cs="Times New Roman"/>
                <w:spacing w:val="-16"/>
                <w:szCs w:val="21"/>
              </w:rPr>
            </w:pPr>
            <w:r>
              <w:rPr>
                <w:rFonts w:ascii="Times New Roman" w:hAnsi="Times New Roman" w:eastAsia="仿宋_GB2312" w:cs="Times New Roman"/>
                <w:spacing w:val="-16"/>
                <w:szCs w:val="21"/>
              </w:rPr>
              <w:t>第4-5学期</w:t>
            </w:r>
          </w:p>
        </w:tc>
        <w:tc>
          <w:tcPr>
            <w:tcW w:w="680" w:type="dxa"/>
            <w:vAlign w:val="center"/>
          </w:tcPr>
          <w:p w14:paraId="332E725C">
            <w:pPr>
              <w:jc w:val="center"/>
              <w:rPr>
                <w:rFonts w:ascii="Times New Roman" w:hAnsi="Times New Roman" w:eastAsia="仿宋_GB2312" w:cs="Times New Roman"/>
                <w:szCs w:val="21"/>
              </w:rPr>
            </w:pPr>
            <w:r>
              <w:rPr>
                <w:rFonts w:ascii="Times New Roman" w:hAnsi="Times New Roman" w:eastAsia="仿宋_GB2312" w:cs="Times New Roman"/>
                <w:szCs w:val="21"/>
              </w:rPr>
              <w:t>82</w:t>
            </w:r>
          </w:p>
        </w:tc>
      </w:tr>
      <w:tr w14:paraId="3900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680" w:type="dxa"/>
            <w:vAlign w:val="center"/>
          </w:tcPr>
          <w:p w14:paraId="446EAE2E">
            <w:pPr>
              <w:jc w:val="center"/>
              <w:rPr>
                <w:rFonts w:ascii="Times New Roman" w:hAnsi="Times New Roman" w:eastAsia="仿宋_GB2312" w:cs="Times New Roman"/>
                <w:szCs w:val="21"/>
              </w:rPr>
            </w:pPr>
            <w:r>
              <w:rPr>
                <w:rFonts w:ascii="Times New Roman" w:hAnsi="Times New Roman" w:eastAsia="仿宋_GB2312" w:cs="Times New Roman"/>
                <w:szCs w:val="21"/>
              </w:rPr>
              <w:t>6</w:t>
            </w:r>
          </w:p>
        </w:tc>
        <w:tc>
          <w:tcPr>
            <w:tcW w:w="1134" w:type="dxa"/>
            <w:vAlign w:val="center"/>
          </w:tcPr>
          <w:p w14:paraId="51E55A66">
            <w:pPr>
              <w:jc w:val="center"/>
              <w:rPr>
                <w:rFonts w:ascii="Times New Roman" w:hAnsi="Times New Roman" w:eastAsia="仿宋_GB2312" w:cs="Times New Roman"/>
                <w:szCs w:val="21"/>
              </w:rPr>
            </w:pPr>
            <w:r>
              <w:rPr>
                <w:rFonts w:hint="eastAsia" w:ascii="Times New Roman" w:hAnsi="Times New Roman" w:eastAsia="仿宋_GB2312" w:cs="Times New Roman"/>
                <w:szCs w:val="21"/>
              </w:rPr>
              <w:t>电梯保养</w:t>
            </w:r>
            <w:r>
              <w:rPr>
                <w:rFonts w:ascii="Times New Roman" w:hAnsi="Times New Roman" w:eastAsia="仿宋_GB2312" w:cs="Times New Roman"/>
                <w:szCs w:val="21"/>
              </w:rPr>
              <w:t>实训</w:t>
            </w:r>
          </w:p>
        </w:tc>
        <w:tc>
          <w:tcPr>
            <w:tcW w:w="0" w:type="auto"/>
            <w:vAlign w:val="center"/>
          </w:tcPr>
          <w:p w14:paraId="57AF87DB">
            <w:pPr>
              <w:adjustRightInd w:val="0"/>
              <w:rPr>
                <w:rFonts w:ascii="Times New Roman" w:hAnsi="Times New Roman" w:eastAsia="仿宋_GB2312" w:cs="Times New Roman"/>
                <w:szCs w:val="21"/>
              </w:rPr>
            </w:pPr>
            <w:r>
              <w:rPr>
                <w:rFonts w:ascii="Times New Roman" w:hAnsi="Times New Roman" w:eastAsia="仿宋_GB2312" w:cs="Times New Roman"/>
                <w:szCs w:val="21"/>
              </w:rPr>
              <w:t>能</w:t>
            </w:r>
            <w:r>
              <w:rPr>
                <w:rFonts w:hint="eastAsia" w:ascii="Times New Roman" w:hAnsi="Times New Roman" w:eastAsia="仿宋_GB2312" w:cs="Times New Roman"/>
                <w:szCs w:val="21"/>
              </w:rPr>
              <w:t>按照按照TSG T5002-2017中对电梯半月、季度、半年、年度维护保养内容进行保养</w:t>
            </w:r>
          </w:p>
        </w:tc>
        <w:tc>
          <w:tcPr>
            <w:tcW w:w="1418" w:type="dxa"/>
            <w:vAlign w:val="center"/>
          </w:tcPr>
          <w:p w14:paraId="6EAF47D2">
            <w:pPr>
              <w:rPr>
                <w:rFonts w:ascii="Times New Roman" w:hAnsi="Times New Roman" w:eastAsia="仿宋_GB2312" w:cs="Times New Roman"/>
                <w:szCs w:val="21"/>
              </w:rPr>
            </w:pPr>
            <w:r>
              <w:rPr>
                <w:rFonts w:ascii="Times New Roman" w:hAnsi="Times New Roman" w:eastAsia="仿宋_GB2312" w:cs="Times New Roman"/>
                <w:szCs w:val="21"/>
              </w:rPr>
              <w:t>校内实训室、</w:t>
            </w:r>
            <w:r>
              <w:rPr>
                <w:rFonts w:hint="eastAsia" w:ascii="Times New Roman" w:hAnsi="Times New Roman" w:eastAsia="仿宋_GB2312" w:cs="Times New Roman"/>
                <w:szCs w:val="21"/>
              </w:rPr>
              <w:t>电梯安装公司、电梯维保公司</w:t>
            </w:r>
          </w:p>
        </w:tc>
        <w:tc>
          <w:tcPr>
            <w:tcW w:w="1134" w:type="dxa"/>
            <w:vAlign w:val="center"/>
          </w:tcPr>
          <w:p w14:paraId="3414E477">
            <w:pPr>
              <w:rPr>
                <w:rFonts w:ascii="Times New Roman" w:hAnsi="Times New Roman" w:eastAsia="仿宋_GB2312" w:cs="Times New Roman"/>
                <w:spacing w:val="-16"/>
                <w:szCs w:val="21"/>
              </w:rPr>
            </w:pPr>
            <w:r>
              <w:rPr>
                <w:rFonts w:ascii="Times New Roman" w:hAnsi="Times New Roman" w:eastAsia="仿宋_GB2312" w:cs="Times New Roman"/>
                <w:spacing w:val="-16"/>
                <w:szCs w:val="21"/>
              </w:rPr>
              <w:t>第4-5学期</w:t>
            </w:r>
          </w:p>
        </w:tc>
        <w:tc>
          <w:tcPr>
            <w:tcW w:w="680" w:type="dxa"/>
            <w:vAlign w:val="center"/>
          </w:tcPr>
          <w:p w14:paraId="2CACC8F3">
            <w:pPr>
              <w:jc w:val="center"/>
              <w:rPr>
                <w:rFonts w:ascii="Times New Roman" w:hAnsi="Times New Roman" w:eastAsia="仿宋_GB2312" w:cs="Times New Roman"/>
                <w:szCs w:val="21"/>
              </w:rPr>
            </w:pPr>
            <w:r>
              <w:rPr>
                <w:rFonts w:ascii="Times New Roman" w:hAnsi="Times New Roman" w:eastAsia="仿宋_GB2312" w:cs="Times New Roman"/>
                <w:szCs w:val="21"/>
              </w:rPr>
              <w:t>260</w:t>
            </w:r>
          </w:p>
        </w:tc>
      </w:tr>
      <w:tr w14:paraId="7446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680" w:type="dxa"/>
            <w:vAlign w:val="center"/>
          </w:tcPr>
          <w:p w14:paraId="30915789">
            <w:pPr>
              <w:jc w:val="center"/>
              <w:rPr>
                <w:rFonts w:ascii="Times New Roman" w:hAnsi="Times New Roman" w:eastAsia="仿宋_GB2312" w:cs="Times New Roman"/>
                <w:szCs w:val="21"/>
              </w:rPr>
            </w:pPr>
            <w:r>
              <w:rPr>
                <w:rFonts w:ascii="Times New Roman" w:hAnsi="Times New Roman" w:eastAsia="仿宋_GB2312" w:cs="Times New Roman"/>
                <w:szCs w:val="21"/>
              </w:rPr>
              <w:t>7</w:t>
            </w:r>
          </w:p>
        </w:tc>
        <w:tc>
          <w:tcPr>
            <w:tcW w:w="1134" w:type="dxa"/>
            <w:vAlign w:val="center"/>
          </w:tcPr>
          <w:p w14:paraId="4CFDB9F8">
            <w:pPr>
              <w:jc w:val="center"/>
              <w:rPr>
                <w:rFonts w:ascii="Times New Roman" w:hAnsi="Times New Roman" w:eastAsia="仿宋_GB2312" w:cs="Times New Roman"/>
                <w:szCs w:val="21"/>
              </w:rPr>
            </w:pPr>
            <w:r>
              <w:rPr>
                <w:rFonts w:ascii="Times New Roman" w:hAnsi="Times New Roman" w:eastAsia="仿宋_GB2312" w:cs="Times New Roman"/>
                <w:szCs w:val="21"/>
              </w:rPr>
              <w:t>岗位实习</w:t>
            </w:r>
          </w:p>
        </w:tc>
        <w:tc>
          <w:tcPr>
            <w:tcW w:w="0" w:type="auto"/>
            <w:vAlign w:val="center"/>
          </w:tcPr>
          <w:p w14:paraId="1D927EA8">
            <w:pPr>
              <w:adjustRightInd w:val="0"/>
              <w:rPr>
                <w:rFonts w:ascii="Times New Roman" w:hAnsi="Times New Roman" w:eastAsia="仿宋_GB2312" w:cs="Times New Roman"/>
                <w:szCs w:val="21"/>
              </w:rPr>
            </w:pPr>
            <w:r>
              <w:rPr>
                <w:rFonts w:ascii="Times New Roman" w:hAnsi="Times New Roman" w:eastAsia="仿宋_GB2312" w:cs="Times New Roman"/>
                <w:szCs w:val="21"/>
              </w:rPr>
              <w:t>巩固所学专业知识和技能，进行</w:t>
            </w:r>
            <w:r>
              <w:rPr>
                <w:rFonts w:hint="eastAsia" w:ascii="Times New Roman" w:hAnsi="Times New Roman" w:eastAsia="仿宋_GB2312" w:cs="Times New Roman"/>
                <w:szCs w:val="21"/>
              </w:rPr>
              <w:t>电梯</w:t>
            </w:r>
            <w:r>
              <w:rPr>
                <w:rFonts w:ascii="Times New Roman" w:hAnsi="Times New Roman" w:eastAsia="仿宋_GB2312" w:cs="Times New Roman"/>
                <w:szCs w:val="21"/>
              </w:rPr>
              <w:t>机修、电气维修、</w:t>
            </w:r>
            <w:r>
              <w:rPr>
                <w:rFonts w:hint="eastAsia" w:ascii="Times New Roman" w:hAnsi="Times New Roman" w:eastAsia="仿宋_GB2312" w:cs="Times New Roman"/>
                <w:szCs w:val="21"/>
              </w:rPr>
              <w:t>电梯</w:t>
            </w:r>
            <w:r>
              <w:rPr>
                <w:rFonts w:ascii="Times New Roman" w:hAnsi="Times New Roman" w:eastAsia="仿宋_GB2312" w:cs="Times New Roman"/>
                <w:szCs w:val="21"/>
              </w:rPr>
              <w:t>保养等售后服务等相关岗位的实践，提高专业技能和独立工作能力。初步形成符合本专业特点的职业道德意识和行为习惯，树立正确的就业观和一定的创业意识，学会沟通交流和团队协作技巧，提高社会适应性，树立终身学习理念，做到学有所用，学有所成，为今后真正走上工作岗位打下坚实的基础。</w:t>
            </w:r>
          </w:p>
        </w:tc>
        <w:tc>
          <w:tcPr>
            <w:tcW w:w="1418" w:type="dxa"/>
            <w:vAlign w:val="center"/>
          </w:tcPr>
          <w:p w14:paraId="17D89ECB">
            <w:pPr>
              <w:rPr>
                <w:rFonts w:ascii="Times New Roman" w:hAnsi="Times New Roman" w:eastAsia="仿宋_GB2312" w:cs="Times New Roman"/>
                <w:szCs w:val="21"/>
              </w:rPr>
            </w:pPr>
            <w:r>
              <w:rPr>
                <w:rFonts w:ascii="Times New Roman" w:hAnsi="Times New Roman" w:eastAsia="仿宋_GB2312" w:cs="Times New Roman"/>
                <w:szCs w:val="21"/>
              </w:rPr>
              <w:t>校内实训室、</w:t>
            </w:r>
            <w:r>
              <w:rPr>
                <w:rFonts w:hint="eastAsia" w:ascii="Times New Roman" w:hAnsi="Times New Roman" w:eastAsia="仿宋_GB2312" w:cs="Times New Roman"/>
                <w:szCs w:val="21"/>
              </w:rPr>
              <w:t>电梯安装公司、电梯维保公司</w:t>
            </w:r>
          </w:p>
        </w:tc>
        <w:tc>
          <w:tcPr>
            <w:tcW w:w="1134" w:type="dxa"/>
            <w:vAlign w:val="center"/>
          </w:tcPr>
          <w:p w14:paraId="6BBF7796">
            <w:pPr>
              <w:rPr>
                <w:rFonts w:ascii="Times New Roman" w:hAnsi="Times New Roman" w:eastAsia="仿宋_GB2312" w:cs="Times New Roman"/>
                <w:szCs w:val="21"/>
              </w:rPr>
            </w:pPr>
            <w:r>
              <w:rPr>
                <w:rFonts w:ascii="Times New Roman" w:hAnsi="Times New Roman" w:eastAsia="仿宋_GB2312" w:cs="Times New Roman"/>
                <w:szCs w:val="21"/>
              </w:rPr>
              <w:t>第6学期</w:t>
            </w:r>
          </w:p>
        </w:tc>
        <w:tc>
          <w:tcPr>
            <w:tcW w:w="680" w:type="dxa"/>
            <w:vAlign w:val="center"/>
          </w:tcPr>
          <w:p w14:paraId="573BDC26">
            <w:pPr>
              <w:jc w:val="center"/>
              <w:rPr>
                <w:rFonts w:ascii="Times New Roman" w:hAnsi="Times New Roman" w:eastAsia="仿宋_GB2312" w:cs="Times New Roman"/>
                <w:szCs w:val="21"/>
              </w:rPr>
            </w:pPr>
            <w:r>
              <w:rPr>
                <w:rFonts w:ascii="Times New Roman" w:hAnsi="Times New Roman" w:eastAsia="仿宋_GB2312" w:cs="Times New Roman"/>
                <w:szCs w:val="21"/>
              </w:rPr>
              <w:t>600</w:t>
            </w:r>
          </w:p>
        </w:tc>
      </w:tr>
    </w:tbl>
    <w:p w14:paraId="70AF3DC8">
      <w:pPr>
        <w:spacing w:before="100" w:beforeAutospacing="1" w:line="400" w:lineRule="exact"/>
        <w:ind w:firstLine="480" w:firstLineChars="200"/>
        <w:outlineLvl w:val="1"/>
        <w:rPr>
          <w:rFonts w:ascii="Times New Roman" w:hAnsi="Times New Roman" w:eastAsia="楷体_GB2312" w:cs="Times New Roman"/>
          <w:sz w:val="24"/>
          <w:szCs w:val="24"/>
        </w:rPr>
      </w:pPr>
      <w:bookmarkStart w:id="23" w:name="_Toc129764698"/>
      <w:r>
        <w:rPr>
          <w:rFonts w:ascii="Times New Roman" w:hAnsi="Times New Roman" w:eastAsia="楷体_GB2312" w:cs="Times New Roman"/>
          <w:sz w:val="24"/>
          <w:szCs w:val="24"/>
        </w:rPr>
        <w:t>（四）相关要求</w:t>
      </w:r>
      <w:bookmarkEnd w:id="23"/>
    </w:p>
    <w:p w14:paraId="713D6097">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本专业落实课程思政，推进全员、全过程、全方位育人，实现思想政治教育与技术技能培养的有机统一。</w:t>
      </w:r>
      <w:r>
        <w:rPr>
          <w:rFonts w:hint="eastAsia" w:ascii="Times New Roman" w:hAnsi="Times New Roman" w:eastAsia="仿宋_GB2312" w:cs="Times New Roman"/>
          <w:sz w:val="24"/>
          <w:szCs w:val="24"/>
          <w:lang w:val="en-US" w:eastAsia="zh-CN"/>
        </w:rPr>
        <w:t>本专业</w:t>
      </w:r>
      <w:r>
        <w:rPr>
          <w:rFonts w:hint="eastAsia" w:ascii="Times New Roman" w:hAnsi="Times New Roman" w:eastAsia="仿宋_GB2312" w:cs="Times New Roman"/>
          <w:sz w:val="24"/>
          <w:szCs w:val="24"/>
        </w:rPr>
        <w:t>面向产业数字化新要求，增加数字化、智能化、绿色化专业人才培养目标。充分利用大数据、人工智能、区块链等创新数字技术，优化专业课程内容,系统融入新技术、新工艺、新材料、新规范，加快推进“数字化+专业”建设。</w:t>
      </w:r>
      <w:r>
        <w:rPr>
          <w:rFonts w:ascii="Times New Roman" w:hAnsi="Times New Roman" w:eastAsia="仿宋_GB2312" w:cs="Times New Roman"/>
          <w:sz w:val="24"/>
          <w:szCs w:val="24"/>
        </w:rPr>
        <w:t>开设安全教育、普通话口语交际、人际沟通、礼仪教育、绿色环保、中华优秀传统文化、创新创业与就业指导、工匠精神等方面的选修课程或专题讲座（活动），并将有关内容融入专业课程教学中；将创新创业教育融入专业课程教学和有关实践性教学环节中；增设新能源</w:t>
      </w:r>
      <w:r>
        <w:rPr>
          <w:rFonts w:hint="eastAsia" w:ascii="Times New Roman" w:hAnsi="Times New Roman" w:eastAsia="仿宋_GB2312" w:cs="Times New Roman"/>
          <w:sz w:val="24"/>
          <w:szCs w:val="24"/>
        </w:rPr>
        <w:t>电梯</w:t>
      </w:r>
      <w:r>
        <w:rPr>
          <w:rFonts w:ascii="Times New Roman" w:hAnsi="Times New Roman" w:eastAsia="仿宋_GB2312" w:cs="Times New Roman"/>
          <w:sz w:val="24"/>
          <w:szCs w:val="24"/>
        </w:rPr>
        <w:t>知识等专业特色拓展课程；组织开展劳动教育、德育活动、志愿服务活动和其他实践活动。</w:t>
      </w:r>
    </w:p>
    <w:p w14:paraId="3E6AB230">
      <w:pPr>
        <w:pStyle w:val="2"/>
        <w:snapToGrid w:val="0"/>
        <w:spacing w:before="156" w:beforeLines="50" w:after="0" w:line="400" w:lineRule="exact"/>
        <w:ind w:firstLine="480" w:firstLineChars="200"/>
        <w:jc w:val="both"/>
        <w:rPr>
          <w:rFonts w:ascii="Times New Roman" w:hAnsi="Times New Roman"/>
          <w:sz w:val="24"/>
          <w:szCs w:val="21"/>
        </w:rPr>
      </w:pPr>
      <w:bookmarkStart w:id="24" w:name="_Toc129764699"/>
      <w:bookmarkStart w:id="25" w:name="_Toc530755379"/>
      <w:r>
        <w:rPr>
          <w:rFonts w:ascii="Times New Roman" w:hAnsi="Times New Roman"/>
          <w:sz w:val="24"/>
          <w:szCs w:val="21"/>
        </w:rPr>
        <w:t>十、教学进程总体安排</w:t>
      </w:r>
      <w:bookmarkEnd w:id="24"/>
      <w:bookmarkEnd w:id="25"/>
    </w:p>
    <w:p w14:paraId="73532B43">
      <w:pPr>
        <w:spacing w:line="360" w:lineRule="auto"/>
        <w:ind w:firstLine="480" w:firstLineChars="200"/>
        <w:outlineLvl w:val="1"/>
        <w:rPr>
          <w:rFonts w:ascii="Times New Roman" w:hAnsi="Times New Roman" w:eastAsia="楷体_GB2312" w:cs="Times New Roman"/>
          <w:sz w:val="24"/>
          <w:szCs w:val="24"/>
        </w:rPr>
      </w:pPr>
      <w:bookmarkStart w:id="26" w:name="_Toc129764700"/>
      <w:bookmarkStart w:id="27" w:name="_Toc530755380"/>
      <w:bookmarkStart w:id="28" w:name="_Toc498209938"/>
      <w:r>
        <w:rPr>
          <w:rFonts w:ascii="Times New Roman" w:hAnsi="Times New Roman" w:eastAsia="楷体_GB2312" w:cs="Times New Roman"/>
          <w:sz w:val="24"/>
          <w:szCs w:val="24"/>
        </w:rPr>
        <w:t>（一）教学时间安排</w:t>
      </w:r>
      <w:bookmarkEnd w:id="26"/>
      <w:bookmarkEnd w:id="27"/>
      <w:bookmarkEnd w:id="28"/>
    </w:p>
    <w:tbl>
      <w:tblPr>
        <w:tblStyle w:val="4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819"/>
        <w:gridCol w:w="1525"/>
        <w:gridCol w:w="1525"/>
        <w:gridCol w:w="1202"/>
        <w:gridCol w:w="1477"/>
      </w:tblGrid>
      <w:tr w14:paraId="1078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24" w:type="dxa"/>
            <w:shd w:val="clear" w:color="auto" w:fill="D8D8D8" w:themeFill="background1" w:themeFillShade="D9"/>
            <w:vAlign w:val="center"/>
          </w:tcPr>
          <w:p w14:paraId="042B9F4C">
            <w:pPr>
              <w:spacing w:line="240" w:lineRule="atLeast"/>
              <w:jc w:val="center"/>
              <w:rPr>
                <w:rFonts w:ascii="Times New Roman" w:hAnsi="Times New Roman" w:eastAsia="仿宋_GB2312" w:cs="Times New Roman"/>
              </w:rPr>
            </w:pPr>
            <w:bookmarkStart w:id="29" w:name="_Toc530755381"/>
            <w:r>
              <w:rPr>
                <w:rFonts w:ascii="Times New Roman" w:hAnsi="Times New Roman" w:eastAsia="仿宋_GB2312" w:cs="Times New Roman"/>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161925</wp:posOffset>
                      </wp:positionV>
                      <wp:extent cx="468630" cy="2857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68630" cy="285750"/>
                              </a:xfrm>
                              <a:prstGeom prst="rect">
                                <a:avLst/>
                              </a:prstGeom>
                              <a:noFill/>
                              <a:ln w="6350">
                                <a:noFill/>
                              </a:ln>
                            </wps:spPr>
                            <wps:txbx>
                              <w:txbxContent>
                                <w:p w14:paraId="34F95A28">
                                  <w:r>
                                    <w:rPr>
                                      <w:rFonts w:hint="eastAsia"/>
                                    </w:rPr>
                                    <w:t>周数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12.75pt;height:22.5pt;width:36.9pt;z-index:251662336;mso-width-relative:page;mso-height-relative:page;" filled="f" stroked="f" coordsize="21600,21600" o:gfxdata="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ae2DjVAAAABgEAAA8AAAAAAAAAAQAgAAAAIgAAAGRycy9kb3du&#10;cmV2LnhtbFBLAQIUABQAAAAIAIdO4kAGtGKZOwIAAGUEAAAOAAAAAAAAAAEAIAAAACQBAABkcnMv&#10;ZTJvRG9jLnhtbFBLBQYAAAAABgAGAFkBAADRBQAAAAA=&#10;">
                      <v:fill on="f" focussize="0,0"/>
                      <v:stroke on="f" weight="0.5pt"/>
                      <v:imagedata o:title=""/>
                      <o:lock v:ext="edit" aspectratio="f"/>
                      <v:textbox>
                        <w:txbxContent>
                          <w:p w14:paraId="34F95A28">
                            <w:r>
                              <w:rPr>
                                <w:rFonts w:hint="eastAsia"/>
                              </w:rPr>
                              <w:t>周数</w:t>
                            </w:r>
                          </w:p>
                        </w:txbxContent>
                      </v:textbox>
                    </v:shape>
                  </w:pict>
                </mc:Fallback>
              </mc:AlternateContent>
            </w:r>
            <w:r>
              <w:rPr>
                <w:rFonts w:ascii="Times New Roman" w:hAnsi="Times New Roman" w:eastAsia="仿宋_GB2312" w:cs="Times New Roman"/>
              </w:rPr>
              <mc:AlternateContent>
                <mc:Choice Requires="wps">
                  <w:drawing>
                    <wp:anchor distT="0" distB="0" distL="114300" distR="114300" simplePos="0" relativeHeight="251661312" behindDoc="0" locked="0" layoutInCell="1" allowOverlap="1">
                      <wp:simplePos x="0" y="0"/>
                      <wp:positionH relativeFrom="column">
                        <wp:posOffset>461645</wp:posOffset>
                      </wp:positionH>
                      <wp:positionV relativeFrom="paragraph">
                        <wp:posOffset>65405</wp:posOffset>
                      </wp:positionV>
                      <wp:extent cx="468630" cy="2857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68630" cy="285750"/>
                              </a:xfrm>
                              <a:prstGeom prst="rect">
                                <a:avLst/>
                              </a:prstGeom>
                              <a:noFill/>
                              <a:ln w="6350">
                                <a:noFill/>
                              </a:ln>
                            </wps:spPr>
                            <wps:txbx>
                              <w:txbxContent>
                                <w:p w14:paraId="4633EE9F">
                                  <w:r>
                                    <w:rPr>
                                      <w:rFonts w:hint="eastAsia"/>
                                    </w:rPr>
                                    <w:t>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5pt;margin-top:5.15pt;height:22.5pt;width:36.9pt;z-index:251661312;mso-width-relative:page;mso-height-relative:page;" filled="f" stroked="f" coordsize="21600,21600" o:gfxdata="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2I8XT2QAAAAgBAAAPAAAAAAAAAAEAIAAAACIAAABkcnMv&#10;ZG93bnJldi54bWxQSwECFAAUAAAACACHTuJAsdlPETsCAABlBAAADgAAAAAAAAABACAAAAAoAQAA&#10;ZHJzL2Uyb0RvYy54bWxQSwUGAAAAAAYABgBZAQAA1QUAAAAA&#10;">
                      <v:fill on="f" focussize="0,0"/>
                      <v:stroke on="f" weight="0.5pt"/>
                      <v:imagedata o:title=""/>
                      <o:lock v:ext="edit" aspectratio="f"/>
                      <v:textbox>
                        <w:txbxContent>
                          <w:p w14:paraId="4633EE9F">
                            <w:r>
                              <w:rPr>
                                <w:rFonts w:hint="eastAsia"/>
                              </w:rPr>
                              <w:t>内容</w:t>
                            </w:r>
                          </w:p>
                        </w:txbxContent>
                      </v:textbox>
                    </v:shape>
                  </w:pict>
                </mc:Fallback>
              </mc:AlternateContent>
            </w:r>
            <w:r>
              <w:rPr>
                <w:rFonts w:ascii="Times New Roman" w:hAnsi="Times New Roman" w:eastAsia="仿宋_GB2312" w:cs="Times New Roman"/>
              </w:rPr>
              <mc:AlternateContent>
                <mc:Choice Requires="wps">
                  <w:drawing>
                    <wp:anchor distT="0" distB="0" distL="114300" distR="114300" simplePos="0" relativeHeight="251663360" behindDoc="0" locked="0" layoutInCell="1" allowOverlap="1">
                      <wp:simplePos x="0" y="0"/>
                      <wp:positionH relativeFrom="column">
                        <wp:posOffset>-73660</wp:posOffset>
                      </wp:positionH>
                      <wp:positionV relativeFrom="paragraph">
                        <wp:posOffset>502920</wp:posOffset>
                      </wp:positionV>
                      <wp:extent cx="468630" cy="2857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68630" cy="285750"/>
                              </a:xfrm>
                              <a:prstGeom prst="rect">
                                <a:avLst/>
                              </a:prstGeom>
                              <a:noFill/>
                              <a:ln w="6350">
                                <a:noFill/>
                              </a:ln>
                            </wps:spPr>
                            <wps:txbx>
                              <w:txbxContent>
                                <w:p w14:paraId="3F4157B9">
                                  <w:r>
                                    <w:rPr>
                                      <w:rFonts w:hint="eastAsia"/>
                                    </w:rPr>
                                    <w:t>学期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39.6pt;height:22.5pt;width:36.9pt;z-index:251663360;mso-width-relative:page;mso-height-relative:page;" filled="f" stroked="f" coordsize="21600,21600" o:gfxdata="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5zXa2gAAAAkBAAAPAAAAAAAAAAEAIAAAACIAAABkcnMv&#10;ZG93bnJldi54bWxQSwECFAAUAAAACACHTuJAngRk2joCAABlBAAADgAAAAAAAAABACAAAAApAQAA&#10;ZHJzL2Uyb0RvYy54bWxQSwUGAAAAAAYABgBZAQAA1QUAAAAA&#10;">
                      <v:fill on="f" focussize="0,0"/>
                      <v:stroke on="f" weight="0.5pt"/>
                      <v:imagedata o:title=""/>
                      <o:lock v:ext="edit" aspectratio="f"/>
                      <v:textbox>
                        <w:txbxContent>
                          <w:p w14:paraId="3F4157B9">
                            <w:r>
                              <w:rPr>
                                <w:rFonts w:hint="eastAsia"/>
                              </w:rPr>
                              <w:t>学期</w:t>
                            </w:r>
                          </w:p>
                        </w:txbxContent>
                      </v:textbox>
                    </v:shape>
                  </w:pict>
                </mc:Fallback>
              </mc:AlternateContent>
            </w:r>
            <w:r>
              <w:rPr>
                <w:rFonts w:ascii="Times New Roman" w:hAnsi="Times New Roman" w:eastAsia="仿宋_GB2312" w:cs="Times New Roman"/>
              </w:rPr>
              <mc:AlternateContent>
                <mc:Choice Requires="wps">
                  <w:drawing>
                    <wp:anchor distT="0" distB="0" distL="114300" distR="114300" simplePos="0" relativeHeight="251660288" behindDoc="0" locked="0" layoutInCell="1" allowOverlap="1">
                      <wp:simplePos x="0" y="0"/>
                      <wp:positionH relativeFrom="column">
                        <wp:posOffset>208915</wp:posOffset>
                      </wp:positionH>
                      <wp:positionV relativeFrom="paragraph">
                        <wp:posOffset>2540</wp:posOffset>
                      </wp:positionV>
                      <wp:extent cx="681355" cy="784860"/>
                      <wp:effectExtent l="0" t="0" r="23495" b="34290"/>
                      <wp:wrapNone/>
                      <wp:docPr id="1" name="直接连接符 1"/>
                      <wp:cNvGraphicFramePr/>
                      <a:graphic xmlns:a="http://schemas.openxmlformats.org/drawingml/2006/main">
                        <a:graphicData uri="http://schemas.microsoft.com/office/word/2010/wordprocessingShape">
                          <wps:wsp>
                            <wps:cNvCnPr/>
                            <wps:spPr>
                              <a:xfrm>
                                <a:off x="0" y="0"/>
                                <a:ext cx="681487" cy="7850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45pt;margin-top:0.2pt;height:61.8pt;width:53.65pt;z-index:251660288;mso-width-relative:page;mso-height-relative:page;" filled="f" stroked="t" coordsize="21600,21600" o:gfxdata="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ez8601QAAAAcBAAAPAAAAAAAA&#10;AAEAIAAAACIAAABkcnMvZG93bnJldi54bWxQSwECFAAUAAAACACHTuJAVXvHRtwBAACeAwAADgAA&#10;AAAAAAABACAAAAAkAQAAZHJzL2Uyb0RvYy54bWxQSwUGAAAAAAYABgBZAQAAcgUAAAAA&#10;">
                      <v:fill on="f" focussize="0,0"/>
                      <v:stroke color="#000000 [3213]" joinstyle="round"/>
                      <v:imagedata o:title=""/>
                      <o:lock v:ext="edit" aspectratio="f"/>
                    </v:line>
                  </w:pict>
                </mc:Fallback>
              </mc:AlternateContent>
            </w:r>
          </w:p>
        </w:tc>
        <w:tc>
          <w:tcPr>
            <w:tcW w:w="1819" w:type="dxa"/>
            <w:shd w:val="clear" w:color="auto" w:fill="D8D8D8" w:themeFill="background1" w:themeFillShade="D9"/>
            <w:vAlign w:val="center"/>
          </w:tcPr>
          <w:p w14:paraId="3A8206D4">
            <w:pPr>
              <w:spacing w:line="240" w:lineRule="atLeast"/>
              <w:jc w:val="center"/>
              <w:rPr>
                <w:rFonts w:ascii="Times New Roman" w:hAnsi="Times New Roman" w:eastAsia="仿宋_GB2312" w:cs="Times New Roman"/>
              </w:rPr>
            </w:pPr>
            <w:r>
              <w:rPr>
                <w:rFonts w:ascii="Times New Roman" w:hAnsi="Times New Roman" w:eastAsia="仿宋_GB2312" w:cs="Times New Roman"/>
              </w:rPr>
              <w:t>教学</w:t>
            </w:r>
          </w:p>
          <w:p w14:paraId="7B4BDE8E">
            <w:pPr>
              <w:spacing w:line="240" w:lineRule="atLeast"/>
              <w:jc w:val="center"/>
              <w:rPr>
                <w:rFonts w:ascii="Times New Roman" w:hAnsi="Times New Roman" w:eastAsia="仿宋_GB2312" w:cs="Times New Roman"/>
              </w:rPr>
            </w:pPr>
            <w:r>
              <w:rPr>
                <w:rFonts w:ascii="Times New Roman" w:hAnsi="Times New Roman" w:eastAsia="仿宋_GB2312" w:cs="Times New Roman"/>
              </w:rPr>
              <w:t>（含理实一体教学及专门化集中实训）</w:t>
            </w:r>
          </w:p>
        </w:tc>
        <w:tc>
          <w:tcPr>
            <w:tcW w:w="1525" w:type="dxa"/>
            <w:shd w:val="clear" w:color="auto" w:fill="D8D8D8" w:themeFill="background1" w:themeFillShade="D9"/>
            <w:vAlign w:val="center"/>
          </w:tcPr>
          <w:p w14:paraId="554D367F">
            <w:pPr>
              <w:spacing w:line="240" w:lineRule="atLeast"/>
              <w:jc w:val="center"/>
              <w:rPr>
                <w:rFonts w:ascii="Times New Roman" w:hAnsi="Times New Roman" w:eastAsia="仿宋_GB2312" w:cs="Times New Roman"/>
              </w:rPr>
            </w:pPr>
            <w:r>
              <w:rPr>
                <w:rFonts w:ascii="Times New Roman" w:hAnsi="Times New Roman" w:eastAsia="仿宋_GB2312" w:cs="Times New Roman"/>
              </w:rPr>
              <w:t>复习考试</w:t>
            </w:r>
          </w:p>
        </w:tc>
        <w:tc>
          <w:tcPr>
            <w:tcW w:w="1525" w:type="dxa"/>
            <w:shd w:val="clear" w:color="auto" w:fill="D8D8D8" w:themeFill="background1" w:themeFillShade="D9"/>
            <w:vAlign w:val="center"/>
          </w:tcPr>
          <w:p w14:paraId="37CED48D">
            <w:pPr>
              <w:spacing w:line="240" w:lineRule="atLeast"/>
              <w:jc w:val="center"/>
              <w:rPr>
                <w:rFonts w:ascii="Times New Roman" w:hAnsi="Times New Roman" w:eastAsia="仿宋_GB2312" w:cs="Times New Roman"/>
              </w:rPr>
            </w:pPr>
            <w:r>
              <w:rPr>
                <w:rFonts w:ascii="Times New Roman" w:hAnsi="Times New Roman" w:eastAsia="仿宋_GB2312" w:cs="Times New Roman"/>
              </w:rPr>
              <w:t>机动</w:t>
            </w:r>
          </w:p>
        </w:tc>
        <w:tc>
          <w:tcPr>
            <w:tcW w:w="1202" w:type="dxa"/>
            <w:shd w:val="clear" w:color="auto" w:fill="D8D8D8" w:themeFill="background1" w:themeFillShade="D9"/>
            <w:vAlign w:val="center"/>
          </w:tcPr>
          <w:p w14:paraId="02DEBC9E">
            <w:pPr>
              <w:widowControl/>
              <w:jc w:val="center"/>
              <w:rPr>
                <w:rFonts w:ascii="Times New Roman" w:hAnsi="Times New Roman" w:eastAsia="仿宋_GB2312" w:cs="Times New Roman"/>
              </w:rPr>
            </w:pPr>
            <w:r>
              <w:rPr>
                <w:rFonts w:ascii="Times New Roman" w:hAnsi="Times New Roman" w:eastAsia="仿宋_GB2312" w:cs="Times New Roman"/>
              </w:rPr>
              <w:t>假期</w:t>
            </w:r>
          </w:p>
        </w:tc>
        <w:tc>
          <w:tcPr>
            <w:tcW w:w="1477" w:type="dxa"/>
            <w:shd w:val="clear" w:color="auto" w:fill="D8D8D8" w:themeFill="background1" w:themeFillShade="D9"/>
            <w:vAlign w:val="center"/>
          </w:tcPr>
          <w:p w14:paraId="0B343106">
            <w:pPr>
              <w:widowControl/>
              <w:jc w:val="center"/>
              <w:rPr>
                <w:rFonts w:ascii="Times New Roman" w:hAnsi="Times New Roman" w:eastAsia="仿宋_GB2312" w:cs="Times New Roman"/>
              </w:rPr>
            </w:pPr>
            <w:r>
              <w:rPr>
                <w:rFonts w:ascii="Times New Roman" w:hAnsi="Times New Roman" w:eastAsia="仿宋_GB2312" w:cs="Times New Roman"/>
              </w:rPr>
              <w:t>全年周数</w:t>
            </w:r>
          </w:p>
        </w:tc>
      </w:tr>
      <w:tr w14:paraId="0F00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4" w:type="dxa"/>
            <w:vAlign w:val="center"/>
          </w:tcPr>
          <w:p w14:paraId="7BF52181">
            <w:pPr>
              <w:spacing w:line="240" w:lineRule="atLeast"/>
              <w:jc w:val="center"/>
              <w:rPr>
                <w:rFonts w:ascii="Times New Roman" w:hAnsi="Times New Roman" w:eastAsia="仿宋_GB2312" w:cs="Times New Roman"/>
              </w:rPr>
            </w:pPr>
            <w:r>
              <w:rPr>
                <w:rFonts w:ascii="Times New Roman" w:hAnsi="Times New Roman" w:eastAsia="仿宋_GB2312" w:cs="Times New Roman"/>
              </w:rPr>
              <w:t>一</w:t>
            </w:r>
          </w:p>
        </w:tc>
        <w:tc>
          <w:tcPr>
            <w:tcW w:w="1819" w:type="dxa"/>
            <w:vAlign w:val="center"/>
          </w:tcPr>
          <w:p w14:paraId="1AD7E613">
            <w:pPr>
              <w:spacing w:line="240" w:lineRule="atLeast"/>
              <w:jc w:val="center"/>
              <w:rPr>
                <w:rFonts w:ascii="Times New Roman" w:hAnsi="Times New Roman" w:eastAsia="仿宋_GB2312" w:cs="Times New Roman"/>
              </w:rPr>
            </w:pPr>
            <w:r>
              <w:rPr>
                <w:rFonts w:ascii="Times New Roman" w:hAnsi="Times New Roman" w:eastAsia="仿宋_GB2312" w:cs="Times New Roman"/>
              </w:rPr>
              <w:t>18</w:t>
            </w:r>
          </w:p>
        </w:tc>
        <w:tc>
          <w:tcPr>
            <w:tcW w:w="1525" w:type="dxa"/>
            <w:vAlign w:val="center"/>
          </w:tcPr>
          <w:p w14:paraId="1D59EE8C">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525" w:type="dxa"/>
            <w:vAlign w:val="center"/>
          </w:tcPr>
          <w:p w14:paraId="44665902">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202" w:type="dxa"/>
            <w:vMerge w:val="restart"/>
            <w:vAlign w:val="center"/>
          </w:tcPr>
          <w:p w14:paraId="4D3D747D">
            <w:pPr>
              <w:widowControl/>
              <w:jc w:val="center"/>
              <w:rPr>
                <w:rFonts w:ascii="Times New Roman" w:hAnsi="Times New Roman" w:eastAsia="仿宋_GB2312" w:cs="Times New Roman"/>
              </w:rPr>
            </w:pPr>
            <w:r>
              <w:rPr>
                <w:rFonts w:ascii="Times New Roman" w:hAnsi="Times New Roman" w:eastAsia="仿宋_GB2312" w:cs="Times New Roman"/>
              </w:rPr>
              <w:t>12</w:t>
            </w:r>
          </w:p>
        </w:tc>
        <w:tc>
          <w:tcPr>
            <w:tcW w:w="1477" w:type="dxa"/>
            <w:vMerge w:val="restart"/>
            <w:vAlign w:val="center"/>
          </w:tcPr>
          <w:p w14:paraId="151F5ADC">
            <w:pPr>
              <w:widowControl/>
              <w:jc w:val="center"/>
              <w:rPr>
                <w:rFonts w:ascii="Times New Roman" w:hAnsi="Times New Roman" w:eastAsia="仿宋_GB2312" w:cs="Times New Roman"/>
              </w:rPr>
            </w:pPr>
            <w:r>
              <w:rPr>
                <w:rFonts w:ascii="Times New Roman" w:hAnsi="Times New Roman" w:eastAsia="仿宋_GB2312" w:cs="Times New Roman"/>
              </w:rPr>
              <w:t>52</w:t>
            </w:r>
          </w:p>
        </w:tc>
      </w:tr>
      <w:tr w14:paraId="314C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4" w:type="dxa"/>
            <w:vAlign w:val="center"/>
          </w:tcPr>
          <w:p w14:paraId="1905FF22">
            <w:pPr>
              <w:spacing w:line="240" w:lineRule="atLeast"/>
              <w:jc w:val="center"/>
              <w:rPr>
                <w:rFonts w:ascii="Times New Roman" w:hAnsi="Times New Roman" w:eastAsia="仿宋_GB2312" w:cs="Times New Roman"/>
              </w:rPr>
            </w:pPr>
            <w:r>
              <w:rPr>
                <w:rFonts w:ascii="Times New Roman" w:hAnsi="Times New Roman" w:eastAsia="仿宋_GB2312" w:cs="Times New Roman"/>
              </w:rPr>
              <w:t>二</w:t>
            </w:r>
          </w:p>
        </w:tc>
        <w:tc>
          <w:tcPr>
            <w:tcW w:w="1819" w:type="dxa"/>
            <w:vAlign w:val="center"/>
          </w:tcPr>
          <w:p w14:paraId="6A3B5CB4">
            <w:pPr>
              <w:spacing w:line="240" w:lineRule="atLeast"/>
              <w:jc w:val="center"/>
              <w:rPr>
                <w:rFonts w:ascii="Times New Roman" w:hAnsi="Times New Roman" w:eastAsia="仿宋_GB2312" w:cs="Times New Roman"/>
              </w:rPr>
            </w:pPr>
            <w:r>
              <w:rPr>
                <w:rFonts w:ascii="Times New Roman" w:hAnsi="Times New Roman" w:eastAsia="仿宋_GB2312" w:cs="Times New Roman"/>
              </w:rPr>
              <w:t>18</w:t>
            </w:r>
          </w:p>
        </w:tc>
        <w:tc>
          <w:tcPr>
            <w:tcW w:w="1525" w:type="dxa"/>
            <w:vAlign w:val="center"/>
          </w:tcPr>
          <w:p w14:paraId="4577E72E">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525" w:type="dxa"/>
            <w:vAlign w:val="center"/>
          </w:tcPr>
          <w:p w14:paraId="79463D9B">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202" w:type="dxa"/>
            <w:vMerge w:val="continue"/>
            <w:vAlign w:val="center"/>
          </w:tcPr>
          <w:p w14:paraId="233F476E">
            <w:pPr>
              <w:widowControl/>
              <w:jc w:val="center"/>
              <w:rPr>
                <w:rFonts w:ascii="Times New Roman" w:hAnsi="Times New Roman" w:eastAsia="仿宋_GB2312" w:cs="Times New Roman"/>
              </w:rPr>
            </w:pPr>
          </w:p>
        </w:tc>
        <w:tc>
          <w:tcPr>
            <w:tcW w:w="1477" w:type="dxa"/>
            <w:vMerge w:val="continue"/>
            <w:vAlign w:val="center"/>
          </w:tcPr>
          <w:p w14:paraId="3A875F5E">
            <w:pPr>
              <w:widowControl/>
              <w:jc w:val="center"/>
              <w:rPr>
                <w:rFonts w:ascii="Times New Roman" w:hAnsi="Times New Roman" w:eastAsia="仿宋_GB2312" w:cs="Times New Roman"/>
              </w:rPr>
            </w:pPr>
          </w:p>
        </w:tc>
      </w:tr>
      <w:tr w14:paraId="5509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4" w:type="dxa"/>
            <w:vAlign w:val="center"/>
          </w:tcPr>
          <w:p w14:paraId="2FFB30DF">
            <w:pPr>
              <w:spacing w:line="240" w:lineRule="atLeast"/>
              <w:jc w:val="center"/>
              <w:rPr>
                <w:rFonts w:ascii="Times New Roman" w:hAnsi="Times New Roman" w:eastAsia="仿宋_GB2312" w:cs="Times New Roman"/>
              </w:rPr>
            </w:pPr>
            <w:r>
              <w:rPr>
                <w:rFonts w:ascii="Times New Roman" w:hAnsi="Times New Roman" w:eastAsia="仿宋_GB2312" w:cs="Times New Roman"/>
              </w:rPr>
              <w:t>三</w:t>
            </w:r>
          </w:p>
        </w:tc>
        <w:tc>
          <w:tcPr>
            <w:tcW w:w="1819" w:type="dxa"/>
            <w:vAlign w:val="center"/>
          </w:tcPr>
          <w:p w14:paraId="2CD7A57A">
            <w:pPr>
              <w:spacing w:line="240" w:lineRule="atLeast"/>
              <w:jc w:val="center"/>
              <w:rPr>
                <w:rFonts w:ascii="Times New Roman" w:hAnsi="Times New Roman" w:eastAsia="仿宋_GB2312" w:cs="Times New Roman"/>
              </w:rPr>
            </w:pPr>
            <w:r>
              <w:rPr>
                <w:rFonts w:ascii="Times New Roman" w:hAnsi="Times New Roman" w:eastAsia="仿宋_GB2312" w:cs="Times New Roman"/>
              </w:rPr>
              <w:t>18</w:t>
            </w:r>
          </w:p>
        </w:tc>
        <w:tc>
          <w:tcPr>
            <w:tcW w:w="1525" w:type="dxa"/>
            <w:vAlign w:val="center"/>
          </w:tcPr>
          <w:p w14:paraId="7111BD23">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525" w:type="dxa"/>
            <w:vAlign w:val="center"/>
          </w:tcPr>
          <w:p w14:paraId="15D531EC">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202" w:type="dxa"/>
            <w:vMerge w:val="restart"/>
            <w:vAlign w:val="center"/>
          </w:tcPr>
          <w:p w14:paraId="7360F5D3">
            <w:pPr>
              <w:widowControl/>
              <w:jc w:val="center"/>
              <w:rPr>
                <w:rFonts w:ascii="Times New Roman" w:hAnsi="Times New Roman" w:eastAsia="仿宋_GB2312" w:cs="Times New Roman"/>
              </w:rPr>
            </w:pPr>
            <w:r>
              <w:rPr>
                <w:rFonts w:ascii="Times New Roman" w:hAnsi="Times New Roman" w:eastAsia="仿宋_GB2312" w:cs="Times New Roman"/>
              </w:rPr>
              <w:t>12</w:t>
            </w:r>
          </w:p>
        </w:tc>
        <w:tc>
          <w:tcPr>
            <w:tcW w:w="1477" w:type="dxa"/>
            <w:vMerge w:val="restart"/>
            <w:vAlign w:val="center"/>
          </w:tcPr>
          <w:p w14:paraId="5ED9AA3F">
            <w:pPr>
              <w:widowControl/>
              <w:jc w:val="center"/>
              <w:rPr>
                <w:rFonts w:ascii="Times New Roman" w:hAnsi="Times New Roman" w:eastAsia="仿宋_GB2312" w:cs="Times New Roman"/>
              </w:rPr>
            </w:pPr>
            <w:r>
              <w:rPr>
                <w:rFonts w:ascii="Times New Roman" w:hAnsi="Times New Roman" w:eastAsia="仿宋_GB2312" w:cs="Times New Roman"/>
              </w:rPr>
              <w:t>52</w:t>
            </w:r>
          </w:p>
        </w:tc>
      </w:tr>
      <w:tr w14:paraId="502F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4" w:type="dxa"/>
            <w:vAlign w:val="center"/>
          </w:tcPr>
          <w:p w14:paraId="13BCBB65">
            <w:pPr>
              <w:spacing w:line="240" w:lineRule="atLeast"/>
              <w:jc w:val="center"/>
              <w:rPr>
                <w:rFonts w:ascii="Times New Roman" w:hAnsi="Times New Roman" w:eastAsia="仿宋_GB2312" w:cs="Times New Roman"/>
              </w:rPr>
            </w:pPr>
            <w:r>
              <w:rPr>
                <w:rFonts w:ascii="Times New Roman" w:hAnsi="Times New Roman" w:eastAsia="仿宋_GB2312" w:cs="Times New Roman"/>
              </w:rPr>
              <w:t>四</w:t>
            </w:r>
          </w:p>
        </w:tc>
        <w:tc>
          <w:tcPr>
            <w:tcW w:w="1819" w:type="dxa"/>
            <w:vAlign w:val="center"/>
          </w:tcPr>
          <w:p w14:paraId="54B12383">
            <w:pPr>
              <w:spacing w:line="240" w:lineRule="atLeast"/>
              <w:jc w:val="center"/>
              <w:rPr>
                <w:rFonts w:ascii="Times New Roman" w:hAnsi="Times New Roman" w:eastAsia="仿宋_GB2312" w:cs="Times New Roman"/>
              </w:rPr>
            </w:pPr>
            <w:r>
              <w:rPr>
                <w:rFonts w:ascii="Times New Roman" w:hAnsi="Times New Roman" w:eastAsia="仿宋_GB2312" w:cs="Times New Roman"/>
              </w:rPr>
              <w:t>18</w:t>
            </w:r>
          </w:p>
        </w:tc>
        <w:tc>
          <w:tcPr>
            <w:tcW w:w="1525" w:type="dxa"/>
            <w:vAlign w:val="center"/>
          </w:tcPr>
          <w:p w14:paraId="433F5070">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525" w:type="dxa"/>
            <w:vAlign w:val="center"/>
          </w:tcPr>
          <w:p w14:paraId="2FF5ED61">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202" w:type="dxa"/>
            <w:vMerge w:val="continue"/>
            <w:vAlign w:val="center"/>
          </w:tcPr>
          <w:p w14:paraId="1590CA24">
            <w:pPr>
              <w:widowControl/>
              <w:jc w:val="center"/>
              <w:rPr>
                <w:rFonts w:ascii="Times New Roman" w:hAnsi="Times New Roman" w:eastAsia="仿宋_GB2312" w:cs="Times New Roman"/>
              </w:rPr>
            </w:pPr>
          </w:p>
        </w:tc>
        <w:tc>
          <w:tcPr>
            <w:tcW w:w="1477" w:type="dxa"/>
            <w:vMerge w:val="continue"/>
            <w:vAlign w:val="center"/>
          </w:tcPr>
          <w:p w14:paraId="19515895">
            <w:pPr>
              <w:widowControl/>
              <w:jc w:val="center"/>
              <w:rPr>
                <w:rFonts w:ascii="Times New Roman" w:hAnsi="Times New Roman" w:eastAsia="仿宋_GB2312" w:cs="Times New Roman"/>
              </w:rPr>
            </w:pPr>
          </w:p>
        </w:tc>
      </w:tr>
      <w:tr w14:paraId="2B8F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4" w:type="dxa"/>
            <w:vAlign w:val="center"/>
          </w:tcPr>
          <w:p w14:paraId="145C4D5A">
            <w:pPr>
              <w:spacing w:line="240" w:lineRule="atLeast"/>
              <w:jc w:val="center"/>
              <w:rPr>
                <w:rFonts w:ascii="Times New Roman" w:hAnsi="Times New Roman" w:eastAsia="仿宋_GB2312" w:cs="Times New Roman"/>
              </w:rPr>
            </w:pPr>
            <w:r>
              <w:rPr>
                <w:rFonts w:ascii="Times New Roman" w:hAnsi="Times New Roman" w:eastAsia="仿宋_GB2312" w:cs="Times New Roman"/>
              </w:rPr>
              <w:t>五</w:t>
            </w:r>
          </w:p>
        </w:tc>
        <w:tc>
          <w:tcPr>
            <w:tcW w:w="1819" w:type="dxa"/>
            <w:vAlign w:val="center"/>
          </w:tcPr>
          <w:p w14:paraId="5D254FD8">
            <w:pPr>
              <w:spacing w:line="240" w:lineRule="atLeast"/>
              <w:jc w:val="center"/>
              <w:rPr>
                <w:rFonts w:ascii="Times New Roman" w:hAnsi="Times New Roman" w:eastAsia="仿宋_GB2312" w:cs="Times New Roman"/>
              </w:rPr>
            </w:pPr>
            <w:r>
              <w:rPr>
                <w:rFonts w:ascii="Times New Roman" w:hAnsi="Times New Roman" w:eastAsia="仿宋_GB2312" w:cs="Times New Roman"/>
              </w:rPr>
              <w:t>18</w:t>
            </w:r>
          </w:p>
        </w:tc>
        <w:tc>
          <w:tcPr>
            <w:tcW w:w="1525" w:type="dxa"/>
            <w:vAlign w:val="center"/>
          </w:tcPr>
          <w:p w14:paraId="42C4EC43">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525" w:type="dxa"/>
            <w:vAlign w:val="center"/>
          </w:tcPr>
          <w:p w14:paraId="262649DE">
            <w:pPr>
              <w:spacing w:line="240" w:lineRule="atLeast"/>
              <w:jc w:val="center"/>
              <w:rPr>
                <w:rFonts w:ascii="Times New Roman" w:hAnsi="Times New Roman" w:eastAsia="仿宋_GB2312" w:cs="Times New Roman"/>
              </w:rPr>
            </w:pPr>
            <w:r>
              <w:rPr>
                <w:rFonts w:ascii="Times New Roman" w:hAnsi="Times New Roman" w:eastAsia="仿宋_GB2312" w:cs="Times New Roman"/>
              </w:rPr>
              <w:t>1</w:t>
            </w:r>
          </w:p>
        </w:tc>
        <w:tc>
          <w:tcPr>
            <w:tcW w:w="1202" w:type="dxa"/>
            <w:vMerge w:val="restart"/>
            <w:vAlign w:val="center"/>
          </w:tcPr>
          <w:p w14:paraId="1E77DF46">
            <w:pPr>
              <w:widowControl/>
              <w:jc w:val="center"/>
              <w:rPr>
                <w:rFonts w:ascii="Times New Roman" w:hAnsi="Times New Roman" w:eastAsia="仿宋_GB2312" w:cs="Times New Roman"/>
              </w:rPr>
            </w:pPr>
            <w:r>
              <w:rPr>
                <w:rFonts w:ascii="Times New Roman" w:hAnsi="Times New Roman" w:eastAsia="仿宋_GB2312" w:cs="Times New Roman"/>
              </w:rPr>
              <w:t>4</w:t>
            </w:r>
          </w:p>
        </w:tc>
        <w:tc>
          <w:tcPr>
            <w:tcW w:w="1477" w:type="dxa"/>
            <w:vMerge w:val="restart"/>
            <w:vAlign w:val="center"/>
          </w:tcPr>
          <w:p w14:paraId="6F12B91D">
            <w:pPr>
              <w:widowControl/>
              <w:jc w:val="center"/>
              <w:rPr>
                <w:rFonts w:ascii="Times New Roman" w:hAnsi="Times New Roman" w:eastAsia="仿宋_GB2312" w:cs="Times New Roman"/>
              </w:rPr>
            </w:pPr>
            <w:r>
              <w:rPr>
                <w:rFonts w:ascii="Times New Roman" w:hAnsi="Times New Roman" w:eastAsia="仿宋_GB2312" w:cs="Times New Roman"/>
              </w:rPr>
              <w:t>44</w:t>
            </w:r>
          </w:p>
        </w:tc>
      </w:tr>
      <w:tr w14:paraId="230E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4" w:type="dxa"/>
            <w:vAlign w:val="center"/>
          </w:tcPr>
          <w:p w14:paraId="39A349BC">
            <w:pPr>
              <w:spacing w:line="240" w:lineRule="atLeast"/>
              <w:jc w:val="center"/>
              <w:rPr>
                <w:rFonts w:ascii="Times New Roman" w:hAnsi="Times New Roman" w:eastAsia="仿宋_GB2312" w:cs="Times New Roman"/>
              </w:rPr>
            </w:pPr>
            <w:r>
              <w:rPr>
                <w:rFonts w:ascii="Times New Roman" w:hAnsi="Times New Roman" w:eastAsia="仿宋_GB2312" w:cs="Times New Roman"/>
              </w:rPr>
              <w:t>六</w:t>
            </w:r>
          </w:p>
        </w:tc>
        <w:tc>
          <w:tcPr>
            <w:tcW w:w="1819" w:type="dxa"/>
            <w:vAlign w:val="center"/>
          </w:tcPr>
          <w:p w14:paraId="26CCBF4E">
            <w:pPr>
              <w:spacing w:line="240" w:lineRule="atLeast"/>
              <w:jc w:val="center"/>
              <w:rPr>
                <w:rFonts w:ascii="Times New Roman" w:hAnsi="Times New Roman" w:eastAsia="仿宋_GB2312" w:cs="Times New Roman"/>
              </w:rPr>
            </w:pPr>
            <w:r>
              <w:rPr>
                <w:rFonts w:ascii="Times New Roman" w:hAnsi="Times New Roman" w:eastAsia="仿宋_GB2312" w:cs="Times New Roman"/>
              </w:rPr>
              <w:t>20</w:t>
            </w:r>
          </w:p>
        </w:tc>
        <w:tc>
          <w:tcPr>
            <w:tcW w:w="1525" w:type="dxa"/>
            <w:vAlign w:val="center"/>
          </w:tcPr>
          <w:p w14:paraId="24822515">
            <w:pPr>
              <w:spacing w:line="240" w:lineRule="atLeast"/>
              <w:jc w:val="center"/>
              <w:rPr>
                <w:rFonts w:ascii="Times New Roman" w:hAnsi="Times New Roman" w:eastAsia="仿宋_GB2312" w:cs="Times New Roman"/>
              </w:rPr>
            </w:pPr>
          </w:p>
        </w:tc>
        <w:tc>
          <w:tcPr>
            <w:tcW w:w="1525" w:type="dxa"/>
            <w:vAlign w:val="center"/>
          </w:tcPr>
          <w:p w14:paraId="0AF46FBB">
            <w:pPr>
              <w:spacing w:line="240" w:lineRule="atLeast"/>
              <w:jc w:val="center"/>
              <w:rPr>
                <w:rFonts w:ascii="Times New Roman" w:hAnsi="Times New Roman" w:eastAsia="仿宋_GB2312" w:cs="Times New Roman"/>
              </w:rPr>
            </w:pPr>
          </w:p>
        </w:tc>
        <w:tc>
          <w:tcPr>
            <w:tcW w:w="1202" w:type="dxa"/>
            <w:vMerge w:val="continue"/>
            <w:vAlign w:val="center"/>
          </w:tcPr>
          <w:p w14:paraId="05B8DF69">
            <w:pPr>
              <w:widowControl/>
              <w:jc w:val="center"/>
              <w:rPr>
                <w:rFonts w:ascii="Times New Roman" w:hAnsi="Times New Roman" w:eastAsia="仿宋_GB2312" w:cs="Times New Roman"/>
              </w:rPr>
            </w:pPr>
          </w:p>
        </w:tc>
        <w:tc>
          <w:tcPr>
            <w:tcW w:w="1477" w:type="dxa"/>
            <w:vMerge w:val="continue"/>
            <w:vAlign w:val="center"/>
          </w:tcPr>
          <w:p w14:paraId="16C697E7">
            <w:pPr>
              <w:widowControl/>
              <w:jc w:val="center"/>
              <w:rPr>
                <w:rFonts w:ascii="Times New Roman" w:hAnsi="Times New Roman" w:eastAsia="仿宋_GB2312" w:cs="Times New Roman"/>
              </w:rPr>
            </w:pPr>
          </w:p>
        </w:tc>
      </w:tr>
    </w:tbl>
    <w:p w14:paraId="0341B65D">
      <w:pPr>
        <w:spacing w:line="360" w:lineRule="auto"/>
        <w:outlineLvl w:val="1"/>
        <w:rPr>
          <w:rFonts w:ascii="Times New Roman" w:hAnsi="Times New Roman" w:eastAsia="楷体" w:cs="Times New Roman"/>
          <w:sz w:val="24"/>
          <w:szCs w:val="24"/>
        </w:rPr>
      </w:pPr>
    </w:p>
    <w:p w14:paraId="50F8CBBE">
      <w:pPr>
        <w:spacing w:line="360" w:lineRule="auto"/>
        <w:ind w:firstLine="480" w:firstLineChars="200"/>
        <w:outlineLvl w:val="1"/>
        <w:rPr>
          <w:rFonts w:ascii="Times New Roman" w:hAnsi="Times New Roman" w:eastAsia="楷体_GB2312" w:cs="Times New Roman"/>
          <w:sz w:val="24"/>
          <w:szCs w:val="24"/>
        </w:rPr>
      </w:pPr>
      <w:bookmarkStart w:id="30" w:name="_Toc129764701"/>
      <w:r>
        <w:rPr>
          <w:rFonts w:ascii="Times New Roman" w:hAnsi="Times New Roman" w:eastAsia="楷体_GB2312" w:cs="Times New Roman"/>
          <w:sz w:val="24"/>
          <w:szCs w:val="24"/>
        </w:rPr>
        <w:t>（二）教学进程总体安排表</w:t>
      </w:r>
      <w:bookmarkEnd w:id="29"/>
      <w:bookmarkEnd w:id="30"/>
    </w:p>
    <w:tbl>
      <w:tblPr>
        <w:tblStyle w:val="4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455"/>
        <w:gridCol w:w="409"/>
        <w:gridCol w:w="567"/>
        <w:gridCol w:w="2126"/>
        <w:gridCol w:w="583"/>
        <w:gridCol w:w="549"/>
        <w:gridCol w:w="644"/>
        <w:gridCol w:w="505"/>
        <w:gridCol w:w="460"/>
        <w:gridCol w:w="532"/>
        <w:gridCol w:w="546"/>
        <w:gridCol w:w="409"/>
        <w:gridCol w:w="420"/>
        <w:gridCol w:w="460"/>
      </w:tblGrid>
      <w:tr w14:paraId="1DC6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71" w:type="dxa"/>
            <w:gridSpan w:val="3"/>
            <w:vMerge w:val="restart"/>
            <w:shd w:val="clear" w:color="auto" w:fill="D8D8D8" w:themeFill="background1" w:themeFillShade="D9"/>
            <w:vAlign w:val="center"/>
          </w:tcPr>
          <w:p w14:paraId="388842CA">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课程</w:t>
            </w:r>
          </w:p>
          <w:p w14:paraId="7752282C">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类别</w:t>
            </w:r>
          </w:p>
        </w:tc>
        <w:tc>
          <w:tcPr>
            <w:tcW w:w="567" w:type="dxa"/>
            <w:vMerge w:val="restart"/>
            <w:shd w:val="clear" w:color="auto" w:fill="D8D8D8" w:themeFill="background1" w:themeFillShade="D9"/>
            <w:vAlign w:val="center"/>
          </w:tcPr>
          <w:p w14:paraId="338CEA8B">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序</w:t>
            </w:r>
          </w:p>
          <w:p w14:paraId="07942CD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号</w:t>
            </w:r>
          </w:p>
        </w:tc>
        <w:tc>
          <w:tcPr>
            <w:tcW w:w="2126" w:type="dxa"/>
            <w:vMerge w:val="restart"/>
            <w:shd w:val="clear" w:color="auto" w:fill="D8D8D8" w:themeFill="background1" w:themeFillShade="D9"/>
            <w:vAlign w:val="center"/>
          </w:tcPr>
          <w:p w14:paraId="25E38AB7">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课程名称</w:t>
            </w:r>
          </w:p>
        </w:tc>
        <w:tc>
          <w:tcPr>
            <w:tcW w:w="583" w:type="dxa"/>
            <w:vMerge w:val="restart"/>
            <w:shd w:val="clear" w:color="auto" w:fill="D8D8D8" w:themeFill="background1" w:themeFillShade="D9"/>
            <w:vAlign w:val="center"/>
          </w:tcPr>
          <w:p w14:paraId="331C45A3">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学</w:t>
            </w:r>
          </w:p>
          <w:p w14:paraId="241FC9F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时</w:t>
            </w:r>
          </w:p>
        </w:tc>
        <w:tc>
          <w:tcPr>
            <w:tcW w:w="549" w:type="dxa"/>
            <w:vMerge w:val="restart"/>
            <w:shd w:val="clear" w:color="auto" w:fill="D8D8D8" w:themeFill="background1" w:themeFillShade="D9"/>
            <w:vAlign w:val="center"/>
          </w:tcPr>
          <w:p w14:paraId="07677B2B">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学分</w:t>
            </w:r>
          </w:p>
        </w:tc>
        <w:tc>
          <w:tcPr>
            <w:tcW w:w="644" w:type="dxa"/>
            <w:vMerge w:val="restart"/>
            <w:shd w:val="clear" w:color="auto" w:fill="D8D8D8" w:themeFill="background1" w:themeFillShade="D9"/>
            <w:vAlign w:val="center"/>
          </w:tcPr>
          <w:p w14:paraId="555E5960">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实践学时</w:t>
            </w:r>
          </w:p>
        </w:tc>
        <w:tc>
          <w:tcPr>
            <w:tcW w:w="2872" w:type="dxa"/>
            <w:gridSpan w:val="6"/>
            <w:shd w:val="clear" w:color="auto" w:fill="D8D8D8" w:themeFill="background1" w:themeFillShade="D9"/>
            <w:vAlign w:val="center"/>
          </w:tcPr>
          <w:p w14:paraId="2AA0660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各学期周学时安排</w:t>
            </w:r>
          </w:p>
        </w:tc>
        <w:tc>
          <w:tcPr>
            <w:tcW w:w="460" w:type="dxa"/>
            <w:vMerge w:val="restart"/>
            <w:shd w:val="clear" w:color="auto" w:fill="D8D8D8" w:themeFill="background1" w:themeFillShade="D9"/>
            <w:vAlign w:val="center"/>
          </w:tcPr>
          <w:p w14:paraId="7CE03260">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考核方式</w:t>
            </w:r>
          </w:p>
        </w:tc>
      </w:tr>
      <w:tr w14:paraId="4C78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71" w:type="dxa"/>
            <w:gridSpan w:val="3"/>
            <w:vMerge w:val="continue"/>
            <w:vAlign w:val="center"/>
          </w:tcPr>
          <w:p w14:paraId="04A33B27">
            <w:pPr>
              <w:adjustRightInd w:val="0"/>
              <w:jc w:val="center"/>
              <w:rPr>
                <w:rFonts w:ascii="Times New Roman" w:hAnsi="Times New Roman" w:eastAsia="仿宋_GB2312" w:cs="Times New Roman"/>
                <w:sz w:val="18"/>
                <w:szCs w:val="18"/>
              </w:rPr>
            </w:pPr>
          </w:p>
        </w:tc>
        <w:tc>
          <w:tcPr>
            <w:tcW w:w="567" w:type="dxa"/>
            <w:vMerge w:val="continue"/>
            <w:vAlign w:val="center"/>
          </w:tcPr>
          <w:p w14:paraId="37CC9F52">
            <w:pPr>
              <w:adjustRightInd w:val="0"/>
              <w:jc w:val="center"/>
              <w:rPr>
                <w:rFonts w:ascii="Times New Roman" w:hAnsi="Times New Roman" w:eastAsia="仿宋_GB2312" w:cs="Times New Roman"/>
                <w:sz w:val="18"/>
                <w:szCs w:val="18"/>
              </w:rPr>
            </w:pPr>
          </w:p>
        </w:tc>
        <w:tc>
          <w:tcPr>
            <w:tcW w:w="2126" w:type="dxa"/>
            <w:vMerge w:val="continue"/>
            <w:vAlign w:val="center"/>
          </w:tcPr>
          <w:p w14:paraId="37227EA5">
            <w:pPr>
              <w:adjustRightInd w:val="0"/>
              <w:jc w:val="center"/>
              <w:rPr>
                <w:rFonts w:ascii="Times New Roman" w:hAnsi="Times New Roman" w:eastAsia="仿宋_GB2312" w:cs="Times New Roman"/>
                <w:sz w:val="18"/>
                <w:szCs w:val="18"/>
              </w:rPr>
            </w:pPr>
          </w:p>
        </w:tc>
        <w:tc>
          <w:tcPr>
            <w:tcW w:w="583" w:type="dxa"/>
            <w:vMerge w:val="continue"/>
            <w:vAlign w:val="center"/>
          </w:tcPr>
          <w:p w14:paraId="5C3A4D08">
            <w:pPr>
              <w:adjustRightInd w:val="0"/>
              <w:jc w:val="center"/>
              <w:rPr>
                <w:rFonts w:ascii="Times New Roman" w:hAnsi="Times New Roman" w:eastAsia="仿宋_GB2312" w:cs="Times New Roman"/>
                <w:sz w:val="18"/>
                <w:szCs w:val="18"/>
              </w:rPr>
            </w:pPr>
          </w:p>
        </w:tc>
        <w:tc>
          <w:tcPr>
            <w:tcW w:w="549" w:type="dxa"/>
            <w:vMerge w:val="continue"/>
            <w:vAlign w:val="center"/>
          </w:tcPr>
          <w:p w14:paraId="0858D400">
            <w:pPr>
              <w:adjustRightInd w:val="0"/>
              <w:jc w:val="center"/>
              <w:rPr>
                <w:rFonts w:ascii="Times New Roman" w:hAnsi="Times New Roman" w:eastAsia="仿宋_GB2312" w:cs="Times New Roman"/>
                <w:sz w:val="18"/>
                <w:szCs w:val="18"/>
              </w:rPr>
            </w:pPr>
          </w:p>
        </w:tc>
        <w:tc>
          <w:tcPr>
            <w:tcW w:w="644" w:type="dxa"/>
            <w:vMerge w:val="continue"/>
            <w:vAlign w:val="center"/>
          </w:tcPr>
          <w:p w14:paraId="0E0DEE22">
            <w:pPr>
              <w:adjustRightInd w:val="0"/>
              <w:jc w:val="center"/>
              <w:rPr>
                <w:rFonts w:ascii="Times New Roman" w:hAnsi="Times New Roman" w:eastAsia="仿宋_GB2312" w:cs="Times New Roman"/>
                <w:sz w:val="18"/>
                <w:szCs w:val="18"/>
              </w:rPr>
            </w:pPr>
          </w:p>
        </w:tc>
        <w:tc>
          <w:tcPr>
            <w:tcW w:w="505" w:type="dxa"/>
            <w:shd w:val="clear" w:color="auto" w:fill="D8D8D8" w:themeFill="background1" w:themeFillShade="D9"/>
            <w:vAlign w:val="center"/>
          </w:tcPr>
          <w:p w14:paraId="523FED1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一</w:t>
            </w:r>
          </w:p>
        </w:tc>
        <w:tc>
          <w:tcPr>
            <w:tcW w:w="460" w:type="dxa"/>
            <w:shd w:val="clear" w:color="auto" w:fill="D8D8D8" w:themeFill="background1" w:themeFillShade="D9"/>
            <w:vAlign w:val="center"/>
          </w:tcPr>
          <w:p w14:paraId="0680E77C">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二</w:t>
            </w:r>
          </w:p>
        </w:tc>
        <w:tc>
          <w:tcPr>
            <w:tcW w:w="532" w:type="dxa"/>
            <w:shd w:val="clear" w:color="auto" w:fill="D8D8D8" w:themeFill="background1" w:themeFillShade="D9"/>
            <w:vAlign w:val="center"/>
          </w:tcPr>
          <w:p w14:paraId="6FEBA07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三</w:t>
            </w:r>
          </w:p>
        </w:tc>
        <w:tc>
          <w:tcPr>
            <w:tcW w:w="546" w:type="dxa"/>
            <w:shd w:val="clear" w:color="auto" w:fill="D8D8D8" w:themeFill="background1" w:themeFillShade="D9"/>
            <w:vAlign w:val="center"/>
          </w:tcPr>
          <w:p w14:paraId="654AA48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四</w:t>
            </w:r>
          </w:p>
        </w:tc>
        <w:tc>
          <w:tcPr>
            <w:tcW w:w="409" w:type="dxa"/>
            <w:shd w:val="clear" w:color="auto" w:fill="D8D8D8" w:themeFill="background1" w:themeFillShade="D9"/>
            <w:vAlign w:val="center"/>
          </w:tcPr>
          <w:p w14:paraId="504F5726">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五</w:t>
            </w:r>
          </w:p>
        </w:tc>
        <w:tc>
          <w:tcPr>
            <w:tcW w:w="420" w:type="dxa"/>
            <w:shd w:val="clear" w:color="auto" w:fill="D8D8D8" w:themeFill="background1" w:themeFillShade="D9"/>
            <w:vAlign w:val="center"/>
          </w:tcPr>
          <w:p w14:paraId="3AF462C2">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六</w:t>
            </w:r>
          </w:p>
        </w:tc>
        <w:tc>
          <w:tcPr>
            <w:tcW w:w="460" w:type="dxa"/>
            <w:vMerge w:val="continue"/>
          </w:tcPr>
          <w:p w14:paraId="5AD9AFCD">
            <w:pPr>
              <w:adjustRightInd w:val="0"/>
              <w:jc w:val="center"/>
              <w:rPr>
                <w:rFonts w:ascii="Times New Roman" w:hAnsi="Times New Roman" w:eastAsia="仿宋_GB2312" w:cs="Times New Roman"/>
                <w:sz w:val="18"/>
                <w:szCs w:val="18"/>
              </w:rPr>
            </w:pPr>
          </w:p>
        </w:tc>
      </w:tr>
      <w:tr w14:paraId="78E0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1" w:type="dxa"/>
            <w:gridSpan w:val="3"/>
            <w:vMerge w:val="continue"/>
            <w:vAlign w:val="center"/>
          </w:tcPr>
          <w:p w14:paraId="24471EB5">
            <w:pPr>
              <w:adjustRightInd w:val="0"/>
              <w:jc w:val="center"/>
              <w:rPr>
                <w:rFonts w:ascii="Times New Roman" w:hAnsi="Times New Roman" w:eastAsia="仿宋_GB2312" w:cs="Times New Roman"/>
                <w:sz w:val="18"/>
                <w:szCs w:val="18"/>
              </w:rPr>
            </w:pPr>
          </w:p>
        </w:tc>
        <w:tc>
          <w:tcPr>
            <w:tcW w:w="567" w:type="dxa"/>
            <w:vMerge w:val="continue"/>
            <w:vAlign w:val="center"/>
          </w:tcPr>
          <w:p w14:paraId="3FF0DDAF">
            <w:pPr>
              <w:adjustRightInd w:val="0"/>
              <w:jc w:val="center"/>
              <w:rPr>
                <w:rFonts w:ascii="Times New Roman" w:hAnsi="Times New Roman" w:eastAsia="仿宋_GB2312" w:cs="Times New Roman"/>
                <w:sz w:val="18"/>
                <w:szCs w:val="18"/>
              </w:rPr>
            </w:pPr>
          </w:p>
        </w:tc>
        <w:tc>
          <w:tcPr>
            <w:tcW w:w="2126" w:type="dxa"/>
            <w:vMerge w:val="continue"/>
            <w:vAlign w:val="center"/>
          </w:tcPr>
          <w:p w14:paraId="050FC678">
            <w:pPr>
              <w:adjustRightInd w:val="0"/>
              <w:jc w:val="center"/>
              <w:rPr>
                <w:rFonts w:ascii="Times New Roman" w:hAnsi="Times New Roman" w:eastAsia="仿宋_GB2312" w:cs="Times New Roman"/>
                <w:sz w:val="18"/>
                <w:szCs w:val="18"/>
              </w:rPr>
            </w:pPr>
          </w:p>
        </w:tc>
        <w:tc>
          <w:tcPr>
            <w:tcW w:w="583" w:type="dxa"/>
            <w:vMerge w:val="continue"/>
            <w:vAlign w:val="center"/>
          </w:tcPr>
          <w:p w14:paraId="6EA5D9B8">
            <w:pPr>
              <w:adjustRightInd w:val="0"/>
              <w:jc w:val="center"/>
              <w:rPr>
                <w:rFonts w:ascii="Times New Roman" w:hAnsi="Times New Roman" w:eastAsia="仿宋_GB2312" w:cs="Times New Roman"/>
                <w:sz w:val="18"/>
                <w:szCs w:val="18"/>
              </w:rPr>
            </w:pPr>
          </w:p>
        </w:tc>
        <w:tc>
          <w:tcPr>
            <w:tcW w:w="549" w:type="dxa"/>
            <w:vMerge w:val="continue"/>
            <w:vAlign w:val="center"/>
          </w:tcPr>
          <w:p w14:paraId="6C8E25E0">
            <w:pPr>
              <w:adjustRightInd w:val="0"/>
              <w:jc w:val="center"/>
              <w:rPr>
                <w:rFonts w:ascii="Times New Roman" w:hAnsi="Times New Roman" w:eastAsia="仿宋_GB2312" w:cs="Times New Roman"/>
                <w:sz w:val="18"/>
                <w:szCs w:val="18"/>
              </w:rPr>
            </w:pPr>
          </w:p>
        </w:tc>
        <w:tc>
          <w:tcPr>
            <w:tcW w:w="644" w:type="dxa"/>
            <w:vMerge w:val="continue"/>
            <w:vAlign w:val="center"/>
          </w:tcPr>
          <w:p w14:paraId="4796F89F">
            <w:pPr>
              <w:adjustRightInd w:val="0"/>
              <w:jc w:val="center"/>
              <w:rPr>
                <w:rFonts w:ascii="Times New Roman" w:hAnsi="Times New Roman" w:eastAsia="仿宋_GB2312" w:cs="Times New Roman"/>
                <w:sz w:val="18"/>
                <w:szCs w:val="18"/>
              </w:rPr>
            </w:pPr>
          </w:p>
        </w:tc>
        <w:tc>
          <w:tcPr>
            <w:tcW w:w="505" w:type="dxa"/>
            <w:shd w:val="clear" w:color="auto" w:fill="D8D8D8" w:themeFill="background1" w:themeFillShade="D9"/>
            <w:vAlign w:val="center"/>
          </w:tcPr>
          <w:p w14:paraId="389D6C8D">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18周</w:t>
            </w:r>
          </w:p>
        </w:tc>
        <w:tc>
          <w:tcPr>
            <w:tcW w:w="460" w:type="dxa"/>
            <w:shd w:val="clear" w:color="auto" w:fill="D8D8D8" w:themeFill="background1" w:themeFillShade="D9"/>
            <w:vAlign w:val="center"/>
          </w:tcPr>
          <w:p w14:paraId="2BCCD39E">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18周</w:t>
            </w:r>
          </w:p>
        </w:tc>
        <w:tc>
          <w:tcPr>
            <w:tcW w:w="532" w:type="dxa"/>
            <w:shd w:val="clear" w:color="auto" w:fill="D8D8D8" w:themeFill="background1" w:themeFillShade="D9"/>
            <w:vAlign w:val="center"/>
          </w:tcPr>
          <w:p w14:paraId="5EC44D31">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18周</w:t>
            </w:r>
          </w:p>
        </w:tc>
        <w:tc>
          <w:tcPr>
            <w:tcW w:w="546" w:type="dxa"/>
            <w:shd w:val="clear" w:color="auto" w:fill="D8D8D8" w:themeFill="background1" w:themeFillShade="D9"/>
            <w:vAlign w:val="center"/>
          </w:tcPr>
          <w:p w14:paraId="3C57EEC1">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18周</w:t>
            </w:r>
          </w:p>
        </w:tc>
        <w:tc>
          <w:tcPr>
            <w:tcW w:w="409" w:type="dxa"/>
            <w:shd w:val="clear" w:color="auto" w:fill="D8D8D8" w:themeFill="background1" w:themeFillShade="D9"/>
            <w:vAlign w:val="center"/>
          </w:tcPr>
          <w:p w14:paraId="44BCB833">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18周</w:t>
            </w:r>
          </w:p>
        </w:tc>
        <w:tc>
          <w:tcPr>
            <w:tcW w:w="420" w:type="dxa"/>
            <w:shd w:val="clear" w:color="auto" w:fill="D8D8D8" w:themeFill="background1" w:themeFillShade="D9"/>
            <w:vAlign w:val="center"/>
          </w:tcPr>
          <w:p w14:paraId="736EEB33">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20周</w:t>
            </w:r>
          </w:p>
        </w:tc>
        <w:tc>
          <w:tcPr>
            <w:tcW w:w="460" w:type="dxa"/>
            <w:vMerge w:val="continue"/>
          </w:tcPr>
          <w:p w14:paraId="34623C35">
            <w:pPr>
              <w:adjustRightInd w:val="0"/>
              <w:jc w:val="center"/>
              <w:rPr>
                <w:rFonts w:ascii="Times New Roman" w:hAnsi="Times New Roman" w:eastAsia="仿宋_GB2312" w:cs="Times New Roman"/>
                <w:sz w:val="18"/>
                <w:szCs w:val="18"/>
              </w:rPr>
            </w:pPr>
          </w:p>
        </w:tc>
      </w:tr>
      <w:tr w14:paraId="3257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Merge w:val="restart"/>
            <w:vAlign w:val="center"/>
          </w:tcPr>
          <w:p w14:paraId="532A4A51">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公共</w:t>
            </w:r>
          </w:p>
          <w:p w14:paraId="38E8E663">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基础</w:t>
            </w:r>
          </w:p>
          <w:p w14:paraId="552FDEF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课</w:t>
            </w:r>
          </w:p>
        </w:tc>
        <w:tc>
          <w:tcPr>
            <w:tcW w:w="864" w:type="dxa"/>
            <w:gridSpan w:val="2"/>
            <w:vMerge w:val="restart"/>
            <w:vAlign w:val="center"/>
          </w:tcPr>
          <w:p w14:paraId="0379EC57">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必</w:t>
            </w:r>
          </w:p>
          <w:p w14:paraId="59A2B61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修</w:t>
            </w:r>
          </w:p>
          <w:p w14:paraId="29349AF3">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课</w:t>
            </w:r>
          </w:p>
        </w:tc>
        <w:tc>
          <w:tcPr>
            <w:tcW w:w="567" w:type="dxa"/>
            <w:vAlign w:val="center"/>
          </w:tcPr>
          <w:p w14:paraId="6C8A1703">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w:t>
            </w:r>
          </w:p>
        </w:tc>
        <w:tc>
          <w:tcPr>
            <w:tcW w:w="2126" w:type="dxa"/>
            <w:vAlign w:val="center"/>
          </w:tcPr>
          <w:p w14:paraId="427BD68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中国特色社会主义</w:t>
            </w:r>
          </w:p>
        </w:tc>
        <w:tc>
          <w:tcPr>
            <w:tcW w:w="583" w:type="dxa"/>
            <w:vAlign w:val="center"/>
          </w:tcPr>
          <w:p w14:paraId="12BC74B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36</w:t>
            </w:r>
          </w:p>
        </w:tc>
        <w:tc>
          <w:tcPr>
            <w:tcW w:w="549" w:type="dxa"/>
            <w:vAlign w:val="center"/>
          </w:tcPr>
          <w:p w14:paraId="2384F824">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644" w:type="dxa"/>
            <w:vAlign w:val="center"/>
          </w:tcPr>
          <w:p w14:paraId="31E31880">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4</w:t>
            </w:r>
          </w:p>
        </w:tc>
        <w:tc>
          <w:tcPr>
            <w:tcW w:w="505" w:type="dxa"/>
            <w:vAlign w:val="center"/>
          </w:tcPr>
          <w:p w14:paraId="056DD466">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460" w:type="dxa"/>
            <w:vAlign w:val="center"/>
          </w:tcPr>
          <w:p w14:paraId="08A70F2E">
            <w:pPr>
              <w:adjustRightInd w:val="0"/>
              <w:jc w:val="center"/>
              <w:rPr>
                <w:rFonts w:ascii="Times New Roman" w:hAnsi="Times New Roman" w:eastAsia="仿宋_GB2312" w:cs="Times New Roman"/>
                <w:sz w:val="18"/>
                <w:szCs w:val="18"/>
              </w:rPr>
            </w:pPr>
          </w:p>
        </w:tc>
        <w:tc>
          <w:tcPr>
            <w:tcW w:w="532" w:type="dxa"/>
            <w:vAlign w:val="center"/>
          </w:tcPr>
          <w:p w14:paraId="0CB69EC3">
            <w:pPr>
              <w:adjustRightInd w:val="0"/>
              <w:jc w:val="center"/>
              <w:rPr>
                <w:rFonts w:ascii="Times New Roman" w:hAnsi="Times New Roman" w:eastAsia="仿宋_GB2312" w:cs="Times New Roman"/>
                <w:sz w:val="18"/>
                <w:szCs w:val="18"/>
              </w:rPr>
            </w:pPr>
          </w:p>
        </w:tc>
        <w:tc>
          <w:tcPr>
            <w:tcW w:w="546" w:type="dxa"/>
            <w:vAlign w:val="center"/>
          </w:tcPr>
          <w:p w14:paraId="6375B195">
            <w:pPr>
              <w:adjustRightInd w:val="0"/>
              <w:jc w:val="center"/>
              <w:rPr>
                <w:rFonts w:ascii="Times New Roman" w:hAnsi="Times New Roman" w:eastAsia="仿宋_GB2312" w:cs="Times New Roman"/>
                <w:sz w:val="18"/>
                <w:szCs w:val="18"/>
              </w:rPr>
            </w:pPr>
          </w:p>
        </w:tc>
        <w:tc>
          <w:tcPr>
            <w:tcW w:w="409" w:type="dxa"/>
            <w:vAlign w:val="center"/>
          </w:tcPr>
          <w:p w14:paraId="32CD82C7">
            <w:pPr>
              <w:adjustRightInd w:val="0"/>
              <w:jc w:val="center"/>
              <w:rPr>
                <w:rFonts w:ascii="Times New Roman" w:hAnsi="Times New Roman" w:eastAsia="仿宋_GB2312" w:cs="Times New Roman"/>
                <w:sz w:val="18"/>
                <w:szCs w:val="18"/>
              </w:rPr>
            </w:pPr>
          </w:p>
        </w:tc>
        <w:tc>
          <w:tcPr>
            <w:tcW w:w="420" w:type="dxa"/>
            <w:vAlign w:val="center"/>
          </w:tcPr>
          <w:p w14:paraId="5BB55984">
            <w:pPr>
              <w:adjustRightInd w:val="0"/>
              <w:jc w:val="center"/>
              <w:rPr>
                <w:rFonts w:ascii="Times New Roman" w:hAnsi="Times New Roman" w:eastAsia="仿宋_GB2312" w:cs="Times New Roman"/>
                <w:sz w:val="18"/>
                <w:szCs w:val="18"/>
              </w:rPr>
            </w:pPr>
          </w:p>
        </w:tc>
        <w:tc>
          <w:tcPr>
            <w:tcW w:w="460" w:type="dxa"/>
            <w:vAlign w:val="top"/>
          </w:tcPr>
          <w:p w14:paraId="0B23B233">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1BB5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Merge w:val="continue"/>
            <w:vAlign w:val="center"/>
          </w:tcPr>
          <w:p w14:paraId="59116397">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0F2DB258">
            <w:pPr>
              <w:adjustRightInd w:val="0"/>
              <w:jc w:val="center"/>
              <w:rPr>
                <w:rFonts w:ascii="Times New Roman" w:hAnsi="Times New Roman" w:eastAsia="仿宋_GB2312" w:cs="Times New Roman"/>
                <w:sz w:val="18"/>
                <w:szCs w:val="18"/>
              </w:rPr>
            </w:pPr>
          </w:p>
        </w:tc>
        <w:tc>
          <w:tcPr>
            <w:tcW w:w="567" w:type="dxa"/>
            <w:vAlign w:val="center"/>
          </w:tcPr>
          <w:p w14:paraId="235FADB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2</w:t>
            </w:r>
          </w:p>
        </w:tc>
        <w:tc>
          <w:tcPr>
            <w:tcW w:w="2126" w:type="dxa"/>
            <w:vAlign w:val="center"/>
          </w:tcPr>
          <w:p w14:paraId="4BCFD62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心理健康与职业生涯</w:t>
            </w:r>
          </w:p>
        </w:tc>
        <w:tc>
          <w:tcPr>
            <w:tcW w:w="583" w:type="dxa"/>
            <w:vAlign w:val="center"/>
          </w:tcPr>
          <w:p w14:paraId="26C64FBE">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36</w:t>
            </w:r>
          </w:p>
        </w:tc>
        <w:tc>
          <w:tcPr>
            <w:tcW w:w="549" w:type="dxa"/>
            <w:vAlign w:val="center"/>
          </w:tcPr>
          <w:p w14:paraId="2DFAB842">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644" w:type="dxa"/>
            <w:vAlign w:val="center"/>
          </w:tcPr>
          <w:p w14:paraId="730E8BF9">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4</w:t>
            </w:r>
          </w:p>
        </w:tc>
        <w:tc>
          <w:tcPr>
            <w:tcW w:w="505" w:type="dxa"/>
            <w:vAlign w:val="center"/>
          </w:tcPr>
          <w:p w14:paraId="26423565">
            <w:pPr>
              <w:adjustRightInd w:val="0"/>
              <w:jc w:val="center"/>
              <w:rPr>
                <w:rFonts w:ascii="Times New Roman" w:hAnsi="Times New Roman" w:eastAsia="仿宋_GB2312" w:cs="Times New Roman"/>
                <w:sz w:val="18"/>
                <w:szCs w:val="18"/>
              </w:rPr>
            </w:pPr>
          </w:p>
        </w:tc>
        <w:tc>
          <w:tcPr>
            <w:tcW w:w="460" w:type="dxa"/>
            <w:vAlign w:val="center"/>
          </w:tcPr>
          <w:p w14:paraId="1E35213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532" w:type="dxa"/>
            <w:vAlign w:val="center"/>
          </w:tcPr>
          <w:p w14:paraId="0DDF69C5">
            <w:pPr>
              <w:adjustRightInd w:val="0"/>
              <w:jc w:val="center"/>
              <w:rPr>
                <w:rFonts w:ascii="Times New Roman" w:hAnsi="Times New Roman" w:eastAsia="仿宋_GB2312" w:cs="Times New Roman"/>
                <w:sz w:val="18"/>
                <w:szCs w:val="18"/>
              </w:rPr>
            </w:pPr>
          </w:p>
        </w:tc>
        <w:tc>
          <w:tcPr>
            <w:tcW w:w="546" w:type="dxa"/>
            <w:vAlign w:val="center"/>
          </w:tcPr>
          <w:p w14:paraId="6ED5C359">
            <w:pPr>
              <w:adjustRightInd w:val="0"/>
              <w:jc w:val="center"/>
              <w:rPr>
                <w:rFonts w:ascii="Times New Roman" w:hAnsi="Times New Roman" w:eastAsia="仿宋_GB2312" w:cs="Times New Roman"/>
                <w:sz w:val="18"/>
                <w:szCs w:val="18"/>
              </w:rPr>
            </w:pPr>
          </w:p>
        </w:tc>
        <w:tc>
          <w:tcPr>
            <w:tcW w:w="409" w:type="dxa"/>
            <w:vAlign w:val="center"/>
          </w:tcPr>
          <w:p w14:paraId="49BCD51C">
            <w:pPr>
              <w:adjustRightInd w:val="0"/>
              <w:jc w:val="center"/>
              <w:rPr>
                <w:rFonts w:ascii="Times New Roman" w:hAnsi="Times New Roman" w:eastAsia="仿宋_GB2312" w:cs="Times New Roman"/>
                <w:sz w:val="18"/>
                <w:szCs w:val="18"/>
              </w:rPr>
            </w:pPr>
          </w:p>
        </w:tc>
        <w:tc>
          <w:tcPr>
            <w:tcW w:w="420" w:type="dxa"/>
            <w:vAlign w:val="center"/>
          </w:tcPr>
          <w:p w14:paraId="79082D1C">
            <w:pPr>
              <w:adjustRightInd w:val="0"/>
              <w:jc w:val="center"/>
              <w:rPr>
                <w:rFonts w:ascii="Times New Roman" w:hAnsi="Times New Roman" w:eastAsia="仿宋_GB2312" w:cs="Times New Roman"/>
                <w:sz w:val="18"/>
                <w:szCs w:val="18"/>
              </w:rPr>
            </w:pPr>
          </w:p>
        </w:tc>
        <w:tc>
          <w:tcPr>
            <w:tcW w:w="460" w:type="dxa"/>
            <w:vAlign w:val="top"/>
          </w:tcPr>
          <w:p w14:paraId="0B6E06BE">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5B21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Merge w:val="continue"/>
            <w:vAlign w:val="center"/>
          </w:tcPr>
          <w:p w14:paraId="7E0CF114">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7D4136FD">
            <w:pPr>
              <w:adjustRightInd w:val="0"/>
              <w:jc w:val="center"/>
              <w:rPr>
                <w:rFonts w:ascii="Times New Roman" w:hAnsi="Times New Roman" w:eastAsia="仿宋_GB2312" w:cs="Times New Roman"/>
                <w:sz w:val="18"/>
                <w:szCs w:val="18"/>
              </w:rPr>
            </w:pPr>
          </w:p>
        </w:tc>
        <w:tc>
          <w:tcPr>
            <w:tcW w:w="567" w:type="dxa"/>
            <w:vAlign w:val="center"/>
          </w:tcPr>
          <w:p w14:paraId="6178F00A">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3</w:t>
            </w:r>
          </w:p>
        </w:tc>
        <w:tc>
          <w:tcPr>
            <w:tcW w:w="2126" w:type="dxa"/>
            <w:vAlign w:val="center"/>
          </w:tcPr>
          <w:p w14:paraId="495727A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哲学与人生</w:t>
            </w:r>
          </w:p>
        </w:tc>
        <w:tc>
          <w:tcPr>
            <w:tcW w:w="583" w:type="dxa"/>
            <w:vAlign w:val="center"/>
          </w:tcPr>
          <w:p w14:paraId="33C2FF3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36</w:t>
            </w:r>
          </w:p>
        </w:tc>
        <w:tc>
          <w:tcPr>
            <w:tcW w:w="549" w:type="dxa"/>
            <w:vAlign w:val="center"/>
          </w:tcPr>
          <w:p w14:paraId="69F9622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644" w:type="dxa"/>
            <w:vAlign w:val="center"/>
          </w:tcPr>
          <w:p w14:paraId="533F8F90">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4</w:t>
            </w:r>
          </w:p>
        </w:tc>
        <w:tc>
          <w:tcPr>
            <w:tcW w:w="505" w:type="dxa"/>
            <w:vAlign w:val="center"/>
          </w:tcPr>
          <w:p w14:paraId="1281E416">
            <w:pPr>
              <w:adjustRightInd w:val="0"/>
              <w:jc w:val="center"/>
              <w:rPr>
                <w:rFonts w:ascii="Times New Roman" w:hAnsi="Times New Roman" w:eastAsia="仿宋_GB2312" w:cs="Times New Roman"/>
                <w:sz w:val="18"/>
                <w:szCs w:val="18"/>
              </w:rPr>
            </w:pPr>
          </w:p>
        </w:tc>
        <w:tc>
          <w:tcPr>
            <w:tcW w:w="460" w:type="dxa"/>
            <w:vAlign w:val="center"/>
          </w:tcPr>
          <w:p w14:paraId="320BBE9C">
            <w:pPr>
              <w:adjustRightInd w:val="0"/>
              <w:jc w:val="center"/>
              <w:rPr>
                <w:rFonts w:ascii="Times New Roman" w:hAnsi="Times New Roman" w:eastAsia="仿宋_GB2312" w:cs="Times New Roman"/>
                <w:sz w:val="18"/>
                <w:szCs w:val="18"/>
              </w:rPr>
            </w:pPr>
          </w:p>
        </w:tc>
        <w:tc>
          <w:tcPr>
            <w:tcW w:w="532" w:type="dxa"/>
            <w:vAlign w:val="center"/>
          </w:tcPr>
          <w:p w14:paraId="23B2C45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546" w:type="dxa"/>
            <w:vAlign w:val="center"/>
          </w:tcPr>
          <w:p w14:paraId="1C8AAC3B">
            <w:pPr>
              <w:adjustRightInd w:val="0"/>
              <w:jc w:val="center"/>
              <w:rPr>
                <w:rFonts w:ascii="Times New Roman" w:hAnsi="Times New Roman" w:eastAsia="仿宋_GB2312" w:cs="Times New Roman"/>
                <w:sz w:val="18"/>
                <w:szCs w:val="18"/>
              </w:rPr>
            </w:pPr>
          </w:p>
        </w:tc>
        <w:tc>
          <w:tcPr>
            <w:tcW w:w="409" w:type="dxa"/>
            <w:vAlign w:val="center"/>
          </w:tcPr>
          <w:p w14:paraId="7ACCD4A6">
            <w:pPr>
              <w:adjustRightInd w:val="0"/>
              <w:jc w:val="center"/>
              <w:rPr>
                <w:rFonts w:ascii="Times New Roman" w:hAnsi="Times New Roman" w:eastAsia="仿宋_GB2312" w:cs="Times New Roman"/>
                <w:sz w:val="18"/>
                <w:szCs w:val="18"/>
              </w:rPr>
            </w:pPr>
          </w:p>
        </w:tc>
        <w:tc>
          <w:tcPr>
            <w:tcW w:w="420" w:type="dxa"/>
            <w:vAlign w:val="center"/>
          </w:tcPr>
          <w:p w14:paraId="5153BC8F">
            <w:pPr>
              <w:adjustRightInd w:val="0"/>
              <w:jc w:val="center"/>
              <w:rPr>
                <w:rFonts w:ascii="Times New Roman" w:hAnsi="Times New Roman" w:eastAsia="仿宋_GB2312" w:cs="Times New Roman"/>
                <w:sz w:val="18"/>
                <w:szCs w:val="18"/>
              </w:rPr>
            </w:pPr>
          </w:p>
        </w:tc>
        <w:tc>
          <w:tcPr>
            <w:tcW w:w="460" w:type="dxa"/>
            <w:vAlign w:val="top"/>
          </w:tcPr>
          <w:p w14:paraId="2F595CEF">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7D73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 w:type="dxa"/>
            <w:vMerge w:val="continue"/>
            <w:vAlign w:val="center"/>
          </w:tcPr>
          <w:p w14:paraId="25D3FE85">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54EE0594">
            <w:pPr>
              <w:adjustRightInd w:val="0"/>
              <w:jc w:val="center"/>
              <w:rPr>
                <w:rFonts w:ascii="Times New Roman" w:hAnsi="Times New Roman" w:eastAsia="仿宋_GB2312" w:cs="Times New Roman"/>
                <w:sz w:val="18"/>
                <w:szCs w:val="18"/>
              </w:rPr>
            </w:pPr>
          </w:p>
        </w:tc>
        <w:tc>
          <w:tcPr>
            <w:tcW w:w="567" w:type="dxa"/>
            <w:vAlign w:val="center"/>
          </w:tcPr>
          <w:p w14:paraId="4581D1F2">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4</w:t>
            </w:r>
          </w:p>
        </w:tc>
        <w:tc>
          <w:tcPr>
            <w:tcW w:w="2126" w:type="dxa"/>
            <w:vAlign w:val="center"/>
          </w:tcPr>
          <w:p w14:paraId="0CDDF913">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职业道德与法治</w:t>
            </w:r>
          </w:p>
        </w:tc>
        <w:tc>
          <w:tcPr>
            <w:tcW w:w="583" w:type="dxa"/>
            <w:vAlign w:val="center"/>
          </w:tcPr>
          <w:p w14:paraId="38028A8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36</w:t>
            </w:r>
          </w:p>
        </w:tc>
        <w:tc>
          <w:tcPr>
            <w:tcW w:w="549" w:type="dxa"/>
            <w:vAlign w:val="center"/>
          </w:tcPr>
          <w:p w14:paraId="2407BDC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644" w:type="dxa"/>
            <w:vAlign w:val="center"/>
          </w:tcPr>
          <w:p w14:paraId="2BBA1AA2">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4</w:t>
            </w:r>
          </w:p>
        </w:tc>
        <w:tc>
          <w:tcPr>
            <w:tcW w:w="505" w:type="dxa"/>
            <w:vAlign w:val="center"/>
          </w:tcPr>
          <w:p w14:paraId="1DD4D2A8">
            <w:pPr>
              <w:adjustRightInd w:val="0"/>
              <w:jc w:val="center"/>
              <w:rPr>
                <w:rFonts w:ascii="Times New Roman" w:hAnsi="Times New Roman" w:eastAsia="仿宋_GB2312" w:cs="Times New Roman"/>
                <w:sz w:val="18"/>
                <w:szCs w:val="18"/>
              </w:rPr>
            </w:pPr>
          </w:p>
        </w:tc>
        <w:tc>
          <w:tcPr>
            <w:tcW w:w="460" w:type="dxa"/>
            <w:vAlign w:val="center"/>
          </w:tcPr>
          <w:p w14:paraId="20E25464">
            <w:pPr>
              <w:adjustRightInd w:val="0"/>
              <w:jc w:val="center"/>
              <w:rPr>
                <w:rFonts w:ascii="Times New Roman" w:hAnsi="Times New Roman" w:eastAsia="仿宋_GB2312" w:cs="Times New Roman"/>
                <w:sz w:val="18"/>
                <w:szCs w:val="18"/>
              </w:rPr>
            </w:pPr>
          </w:p>
        </w:tc>
        <w:tc>
          <w:tcPr>
            <w:tcW w:w="532" w:type="dxa"/>
            <w:vAlign w:val="center"/>
          </w:tcPr>
          <w:p w14:paraId="10FA7903">
            <w:pPr>
              <w:adjustRightInd w:val="0"/>
              <w:jc w:val="center"/>
              <w:rPr>
                <w:rFonts w:ascii="Times New Roman" w:hAnsi="Times New Roman" w:eastAsia="仿宋_GB2312" w:cs="Times New Roman"/>
                <w:sz w:val="18"/>
                <w:szCs w:val="18"/>
              </w:rPr>
            </w:pPr>
          </w:p>
        </w:tc>
        <w:tc>
          <w:tcPr>
            <w:tcW w:w="546" w:type="dxa"/>
            <w:vAlign w:val="center"/>
          </w:tcPr>
          <w:p w14:paraId="028749A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409" w:type="dxa"/>
            <w:vAlign w:val="center"/>
          </w:tcPr>
          <w:p w14:paraId="5F8AF411">
            <w:pPr>
              <w:adjustRightInd w:val="0"/>
              <w:jc w:val="center"/>
              <w:rPr>
                <w:rFonts w:ascii="Times New Roman" w:hAnsi="Times New Roman" w:eastAsia="仿宋_GB2312" w:cs="Times New Roman"/>
                <w:sz w:val="18"/>
                <w:szCs w:val="18"/>
              </w:rPr>
            </w:pPr>
          </w:p>
        </w:tc>
        <w:tc>
          <w:tcPr>
            <w:tcW w:w="420" w:type="dxa"/>
            <w:vAlign w:val="center"/>
          </w:tcPr>
          <w:p w14:paraId="1C31F400">
            <w:pPr>
              <w:adjustRightInd w:val="0"/>
              <w:jc w:val="center"/>
              <w:rPr>
                <w:rFonts w:ascii="Times New Roman" w:hAnsi="Times New Roman" w:eastAsia="仿宋_GB2312" w:cs="Times New Roman"/>
                <w:sz w:val="18"/>
                <w:szCs w:val="18"/>
              </w:rPr>
            </w:pPr>
          </w:p>
        </w:tc>
        <w:tc>
          <w:tcPr>
            <w:tcW w:w="460" w:type="dxa"/>
            <w:vAlign w:val="top"/>
          </w:tcPr>
          <w:p w14:paraId="7CC6AF56">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1116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07" w:type="dxa"/>
            <w:vMerge w:val="continue"/>
            <w:vAlign w:val="center"/>
          </w:tcPr>
          <w:p w14:paraId="16A1409D">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48362BE7">
            <w:pPr>
              <w:adjustRightInd w:val="0"/>
              <w:jc w:val="center"/>
              <w:rPr>
                <w:rFonts w:ascii="Times New Roman" w:hAnsi="Times New Roman" w:eastAsia="仿宋_GB2312" w:cs="Times New Roman"/>
                <w:sz w:val="18"/>
                <w:szCs w:val="18"/>
              </w:rPr>
            </w:pPr>
          </w:p>
        </w:tc>
        <w:tc>
          <w:tcPr>
            <w:tcW w:w="567" w:type="dxa"/>
            <w:vAlign w:val="center"/>
          </w:tcPr>
          <w:p w14:paraId="095C6D1B">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5</w:t>
            </w:r>
          </w:p>
        </w:tc>
        <w:tc>
          <w:tcPr>
            <w:tcW w:w="2126" w:type="dxa"/>
            <w:vAlign w:val="center"/>
          </w:tcPr>
          <w:p w14:paraId="78043D8B">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语文</w:t>
            </w:r>
          </w:p>
        </w:tc>
        <w:tc>
          <w:tcPr>
            <w:tcW w:w="583" w:type="dxa"/>
            <w:vAlign w:val="center"/>
          </w:tcPr>
          <w:p w14:paraId="7FB70ED3">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216</w:t>
            </w:r>
          </w:p>
        </w:tc>
        <w:tc>
          <w:tcPr>
            <w:tcW w:w="549" w:type="dxa"/>
            <w:vAlign w:val="center"/>
          </w:tcPr>
          <w:p w14:paraId="1087632C">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12</w:t>
            </w:r>
          </w:p>
        </w:tc>
        <w:tc>
          <w:tcPr>
            <w:tcW w:w="644" w:type="dxa"/>
            <w:vAlign w:val="center"/>
          </w:tcPr>
          <w:p w14:paraId="65FCCF24">
            <w:pPr>
              <w:adjustRightInd w:val="0"/>
              <w:jc w:val="center"/>
              <w:rPr>
                <w:rFonts w:ascii="Times New Roman" w:hAnsi="Times New Roman" w:eastAsia="仿宋_GB2312" w:cs="Times New Roman"/>
                <w:sz w:val="18"/>
                <w:szCs w:val="18"/>
              </w:rPr>
            </w:pPr>
          </w:p>
        </w:tc>
        <w:tc>
          <w:tcPr>
            <w:tcW w:w="505" w:type="dxa"/>
            <w:vAlign w:val="center"/>
          </w:tcPr>
          <w:p w14:paraId="400B02BA">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3</w:t>
            </w:r>
          </w:p>
        </w:tc>
        <w:tc>
          <w:tcPr>
            <w:tcW w:w="460" w:type="dxa"/>
            <w:vAlign w:val="center"/>
          </w:tcPr>
          <w:p w14:paraId="088EC432">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3</w:t>
            </w:r>
          </w:p>
        </w:tc>
        <w:tc>
          <w:tcPr>
            <w:tcW w:w="532" w:type="dxa"/>
            <w:vAlign w:val="center"/>
          </w:tcPr>
          <w:p w14:paraId="798A9CCD">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3</w:t>
            </w:r>
          </w:p>
        </w:tc>
        <w:tc>
          <w:tcPr>
            <w:tcW w:w="546" w:type="dxa"/>
            <w:vAlign w:val="center"/>
          </w:tcPr>
          <w:p w14:paraId="66E1BD55">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3</w:t>
            </w:r>
          </w:p>
        </w:tc>
        <w:tc>
          <w:tcPr>
            <w:tcW w:w="409" w:type="dxa"/>
            <w:vAlign w:val="center"/>
          </w:tcPr>
          <w:p w14:paraId="5B027C4A">
            <w:pPr>
              <w:adjustRightInd w:val="0"/>
              <w:jc w:val="center"/>
              <w:rPr>
                <w:rFonts w:ascii="Times New Roman" w:hAnsi="Times New Roman" w:eastAsia="仿宋_GB2312" w:cs="Times New Roman"/>
                <w:sz w:val="18"/>
                <w:szCs w:val="18"/>
              </w:rPr>
            </w:pPr>
          </w:p>
        </w:tc>
        <w:tc>
          <w:tcPr>
            <w:tcW w:w="420" w:type="dxa"/>
            <w:vAlign w:val="center"/>
          </w:tcPr>
          <w:p w14:paraId="38CC9BAD">
            <w:pPr>
              <w:adjustRightInd w:val="0"/>
              <w:jc w:val="center"/>
              <w:rPr>
                <w:rFonts w:ascii="Times New Roman" w:hAnsi="Times New Roman" w:eastAsia="仿宋_GB2312" w:cs="Times New Roman"/>
                <w:sz w:val="18"/>
                <w:szCs w:val="18"/>
              </w:rPr>
            </w:pPr>
          </w:p>
        </w:tc>
        <w:tc>
          <w:tcPr>
            <w:tcW w:w="460" w:type="dxa"/>
            <w:vAlign w:val="top"/>
          </w:tcPr>
          <w:p w14:paraId="58B00CA0">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2177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07" w:type="dxa"/>
            <w:vMerge w:val="continue"/>
            <w:vAlign w:val="center"/>
          </w:tcPr>
          <w:p w14:paraId="4E214994">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39780BAE">
            <w:pPr>
              <w:adjustRightInd w:val="0"/>
              <w:jc w:val="center"/>
              <w:rPr>
                <w:rFonts w:ascii="Times New Roman" w:hAnsi="Times New Roman" w:eastAsia="仿宋_GB2312" w:cs="Times New Roman"/>
                <w:sz w:val="18"/>
                <w:szCs w:val="18"/>
              </w:rPr>
            </w:pPr>
          </w:p>
        </w:tc>
        <w:tc>
          <w:tcPr>
            <w:tcW w:w="567" w:type="dxa"/>
            <w:vAlign w:val="center"/>
          </w:tcPr>
          <w:p w14:paraId="6DB431A0">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6</w:t>
            </w:r>
          </w:p>
        </w:tc>
        <w:tc>
          <w:tcPr>
            <w:tcW w:w="2126" w:type="dxa"/>
            <w:vAlign w:val="center"/>
          </w:tcPr>
          <w:p w14:paraId="290A16C1">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数学</w:t>
            </w:r>
          </w:p>
        </w:tc>
        <w:tc>
          <w:tcPr>
            <w:tcW w:w="583" w:type="dxa"/>
            <w:vAlign w:val="center"/>
          </w:tcPr>
          <w:p w14:paraId="4E90C209">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180</w:t>
            </w:r>
          </w:p>
        </w:tc>
        <w:tc>
          <w:tcPr>
            <w:tcW w:w="549" w:type="dxa"/>
            <w:vAlign w:val="center"/>
          </w:tcPr>
          <w:p w14:paraId="237F5D3A">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10</w:t>
            </w:r>
          </w:p>
        </w:tc>
        <w:tc>
          <w:tcPr>
            <w:tcW w:w="644" w:type="dxa"/>
            <w:vAlign w:val="center"/>
          </w:tcPr>
          <w:p w14:paraId="0669AEE3">
            <w:pPr>
              <w:adjustRightInd w:val="0"/>
              <w:jc w:val="center"/>
              <w:rPr>
                <w:rFonts w:ascii="Times New Roman" w:hAnsi="Times New Roman" w:eastAsia="仿宋_GB2312" w:cs="Times New Roman"/>
                <w:sz w:val="18"/>
                <w:szCs w:val="18"/>
              </w:rPr>
            </w:pPr>
          </w:p>
        </w:tc>
        <w:tc>
          <w:tcPr>
            <w:tcW w:w="505" w:type="dxa"/>
            <w:vAlign w:val="center"/>
          </w:tcPr>
          <w:p w14:paraId="5061F6DB">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3</w:t>
            </w:r>
          </w:p>
        </w:tc>
        <w:tc>
          <w:tcPr>
            <w:tcW w:w="460" w:type="dxa"/>
            <w:vAlign w:val="center"/>
          </w:tcPr>
          <w:p w14:paraId="4210A727">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3</w:t>
            </w:r>
          </w:p>
        </w:tc>
        <w:tc>
          <w:tcPr>
            <w:tcW w:w="532" w:type="dxa"/>
            <w:vAlign w:val="center"/>
          </w:tcPr>
          <w:p w14:paraId="5C1624BC">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2</w:t>
            </w:r>
          </w:p>
        </w:tc>
        <w:tc>
          <w:tcPr>
            <w:tcW w:w="546" w:type="dxa"/>
            <w:vAlign w:val="center"/>
          </w:tcPr>
          <w:p w14:paraId="4B72B077">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2</w:t>
            </w:r>
          </w:p>
        </w:tc>
        <w:tc>
          <w:tcPr>
            <w:tcW w:w="409" w:type="dxa"/>
            <w:vAlign w:val="center"/>
          </w:tcPr>
          <w:p w14:paraId="62E4C340">
            <w:pPr>
              <w:adjustRightInd w:val="0"/>
              <w:jc w:val="center"/>
              <w:rPr>
                <w:rFonts w:ascii="Times New Roman" w:hAnsi="Times New Roman" w:eastAsia="仿宋_GB2312" w:cs="Times New Roman"/>
                <w:sz w:val="18"/>
                <w:szCs w:val="18"/>
              </w:rPr>
            </w:pPr>
          </w:p>
        </w:tc>
        <w:tc>
          <w:tcPr>
            <w:tcW w:w="420" w:type="dxa"/>
            <w:vAlign w:val="center"/>
          </w:tcPr>
          <w:p w14:paraId="7C8B61DC">
            <w:pPr>
              <w:adjustRightInd w:val="0"/>
              <w:jc w:val="center"/>
              <w:rPr>
                <w:rFonts w:ascii="Times New Roman" w:hAnsi="Times New Roman" w:eastAsia="仿宋_GB2312" w:cs="Times New Roman"/>
                <w:sz w:val="18"/>
                <w:szCs w:val="18"/>
              </w:rPr>
            </w:pPr>
          </w:p>
        </w:tc>
        <w:tc>
          <w:tcPr>
            <w:tcW w:w="460" w:type="dxa"/>
            <w:vAlign w:val="top"/>
          </w:tcPr>
          <w:p w14:paraId="130D8EF5">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17B6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407" w:type="dxa"/>
            <w:vMerge w:val="continue"/>
            <w:vAlign w:val="center"/>
          </w:tcPr>
          <w:p w14:paraId="1C7D02C3">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3EB09411">
            <w:pPr>
              <w:adjustRightInd w:val="0"/>
              <w:jc w:val="center"/>
              <w:rPr>
                <w:rFonts w:ascii="Times New Roman" w:hAnsi="Times New Roman" w:eastAsia="仿宋_GB2312" w:cs="Times New Roman"/>
                <w:sz w:val="18"/>
                <w:szCs w:val="18"/>
              </w:rPr>
            </w:pPr>
          </w:p>
        </w:tc>
        <w:tc>
          <w:tcPr>
            <w:tcW w:w="567" w:type="dxa"/>
            <w:vAlign w:val="center"/>
          </w:tcPr>
          <w:p w14:paraId="3434654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7</w:t>
            </w:r>
          </w:p>
        </w:tc>
        <w:tc>
          <w:tcPr>
            <w:tcW w:w="2126" w:type="dxa"/>
            <w:vAlign w:val="center"/>
          </w:tcPr>
          <w:p w14:paraId="5612BE7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英语</w:t>
            </w:r>
          </w:p>
        </w:tc>
        <w:tc>
          <w:tcPr>
            <w:tcW w:w="583" w:type="dxa"/>
            <w:vAlign w:val="center"/>
          </w:tcPr>
          <w:p w14:paraId="388164F5">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144</w:t>
            </w:r>
          </w:p>
        </w:tc>
        <w:tc>
          <w:tcPr>
            <w:tcW w:w="549" w:type="dxa"/>
            <w:vAlign w:val="center"/>
          </w:tcPr>
          <w:p w14:paraId="7130B153">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8</w:t>
            </w:r>
          </w:p>
        </w:tc>
        <w:tc>
          <w:tcPr>
            <w:tcW w:w="644" w:type="dxa"/>
            <w:vAlign w:val="center"/>
          </w:tcPr>
          <w:p w14:paraId="32E413C7">
            <w:pPr>
              <w:adjustRightInd w:val="0"/>
              <w:jc w:val="center"/>
              <w:rPr>
                <w:rFonts w:ascii="Times New Roman" w:hAnsi="Times New Roman" w:eastAsia="仿宋_GB2312" w:cs="Times New Roman"/>
                <w:sz w:val="18"/>
                <w:szCs w:val="18"/>
              </w:rPr>
            </w:pPr>
          </w:p>
        </w:tc>
        <w:tc>
          <w:tcPr>
            <w:tcW w:w="505" w:type="dxa"/>
            <w:vAlign w:val="center"/>
          </w:tcPr>
          <w:p w14:paraId="32F3E4B2">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2</w:t>
            </w:r>
          </w:p>
        </w:tc>
        <w:tc>
          <w:tcPr>
            <w:tcW w:w="460" w:type="dxa"/>
            <w:vAlign w:val="center"/>
          </w:tcPr>
          <w:p w14:paraId="47B2A4C5">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2</w:t>
            </w:r>
          </w:p>
        </w:tc>
        <w:tc>
          <w:tcPr>
            <w:tcW w:w="532" w:type="dxa"/>
            <w:vAlign w:val="center"/>
          </w:tcPr>
          <w:p w14:paraId="412A2238">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2</w:t>
            </w:r>
          </w:p>
        </w:tc>
        <w:tc>
          <w:tcPr>
            <w:tcW w:w="546" w:type="dxa"/>
            <w:vAlign w:val="center"/>
          </w:tcPr>
          <w:p w14:paraId="6C4FED9A">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2</w:t>
            </w:r>
          </w:p>
        </w:tc>
        <w:tc>
          <w:tcPr>
            <w:tcW w:w="409" w:type="dxa"/>
            <w:vAlign w:val="center"/>
          </w:tcPr>
          <w:p w14:paraId="2A26F50C">
            <w:pPr>
              <w:adjustRightInd w:val="0"/>
              <w:jc w:val="center"/>
              <w:rPr>
                <w:rFonts w:ascii="Times New Roman" w:hAnsi="Times New Roman" w:eastAsia="仿宋_GB2312" w:cs="Times New Roman"/>
                <w:sz w:val="18"/>
                <w:szCs w:val="18"/>
              </w:rPr>
            </w:pPr>
          </w:p>
        </w:tc>
        <w:tc>
          <w:tcPr>
            <w:tcW w:w="420" w:type="dxa"/>
            <w:vAlign w:val="center"/>
          </w:tcPr>
          <w:p w14:paraId="10DCA901">
            <w:pPr>
              <w:adjustRightInd w:val="0"/>
              <w:jc w:val="center"/>
              <w:rPr>
                <w:rFonts w:ascii="Times New Roman" w:hAnsi="Times New Roman" w:eastAsia="仿宋_GB2312" w:cs="Times New Roman"/>
                <w:sz w:val="18"/>
                <w:szCs w:val="18"/>
              </w:rPr>
            </w:pPr>
          </w:p>
        </w:tc>
        <w:tc>
          <w:tcPr>
            <w:tcW w:w="460" w:type="dxa"/>
            <w:vAlign w:val="top"/>
          </w:tcPr>
          <w:p w14:paraId="4BC6EE87">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1D89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7" w:type="dxa"/>
            <w:vMerge w:val="continue"/>
            <w:vAlign w:val="center"/>
          </w:tcPr>
          <w:p w14:paraId="3CAA362C">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319337C8">
            <w:pPr>
              <w:adjustRightInd w:val="0"/>
              <w:jc w:val="center"/>
              <w:rPr>
                <w:rFonts w:ascii="Times New Roman" w:hAnsi="Times New Roman" w:eastAsia="仿宋_GB2312" w:cs="Times New Roman"/>
                <w:sz w:val="18"/>
                <w:szCs w:val="18"/>
              </w:rPr>
            </w:pPr>
          </w:p>
        </w:tc>
        <w:tc>
          <w:tcPr>
            <w:tcW w:w="567" w:type="dxa"/>
            <w:vAlign w:val="center"/>
          </w:tcPr>
          <w:p w14:paraId="0E40F620">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8</w:t>
            </w:r>
          </w:p>
        </w:tc>
        <w:tc>
          <w:tcPr>
            <w:tcW w:w="2126" w:type="dxa"/>
            <w:vAlign w:val="center"/>
          </w:tcPr>
          <w:p w14:paraId="144DC22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信息技术</w:t>
            </w:r>
          </w:p>
        </w:tc>
        <w:tc>
          <w:tcPr>
            <w:tcW w:w="583" w:type="dxa"/>
            <w:vAlign w:val="center"/>
          </w:tcPr>
          <w:p w14:paraId="6B463B77">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72</w:t>
            </w:r>
          </w:p>
        </w:tc>
        <w:tc>
          <w:tcPr>
            <w:tcW w:w="549" w:type="dxa"/>
            <w:vAlign w:val="center"/>
          </w:tcPr>
          <w:p w14:paraId="48C0A711">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4</w:t>
            </w:r>
          </w:p>
        </w:tc>
        <w:tc>
          <w:tcPr>
            <w:tcW w:w="644" w:type="dxa"/>
            <w:vAlign w:val="center"/>
          </w:tcPr>
          <w:p w14:paraId="78B59EFE">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54</w:t>
            </w:r>
          </w:p>
        </w:tc>
        <w:tc>
          <w:tcPr>
            <w:tcW w:w="505" w:type="dxa"/>
            <w:vAlign w:val="center"/>
          </w:tcPr>
          <w:p w14:paraId="20E612D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460" w:type="dxa"/>
            <w:vAlign w:val="center"/>
          </w:tcPr>
          <w:p w14:paraId="79180636">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532" w:type="dxa"/>
            <w:vAlign w:val="center"/>
          </w:tcPr>
          <w:p w14:paraId="0059EE42">
            <w:pPr>
              <w:adjustRightInd w:val="0"/>
              <w:jc w:val="center"/>
              <w:rPr>
                <w:rFonts w:ascii="Times New Roman" w:hAnsi="Times New Roman" w:eastAsia="仿宋_GB2312" w:cs="Times New Roman"/>
                <w:sz w:val="18"/>
                <w:szCs w:val="18"/>
              </w:rPr>
            </w:pPr>
          </w:p>
        </w:tc>
        <w:tc>
          <w:tcPr>
            <w:tcW w:w="546" w:type="dxa"/>
            <w:vAlign w:val="center"/>
          </w:tcPr>
          <w:p w14:paraId="4502A2FA">
            <w:pPr>
              <w:adjustRightInd w:val="0"/>
              <w:jc w:val="center"/>
              <w:rPr>
                <w:rFonts w:ascii="Times New Roman" w:hAnsi="Times New Roman" w:eastAsia="仿宋_GB2312" w:cs="Times New Roman"/>
                <w:sz w:val="18"/>
                <w:szCs w:val="18"/>
              </w:rPr>
            </w:pPr>
          </w:p>
        </w:tc>
        <w:tc>
          <w:tcPr>
            <w:tcW w:w="409" w:type="dxa"/>
            <w:vAlign w:val="center"/>
          </w:tcPr>
          <w:p w14:paraId="75F32D7B">
            <w:pPr>
              <w:adjustRightInd w:val="0"/>
              <w:jc w:val="center"/>
              <w:rPr>
                <w:rFonts w:ascii="Times New Roman" w:hAnsi="Times New Roman" w:eastAsia="仿宋_GB2312" w:cs="Times New Roman"/>
                <w:sz w:val="18"/>
                <w:szCs w:val="18"/>
              </w:rPr>
            </w:pPr>
          </w:p>
        </w:tc>
        <w:tc>
          <w:tcPr>
            <w:tcW w:w="420" w:type="dxa"/>
            <w:vAlign w:val="center"/>
          </w:tcPr>
          <w:p w14:paraId="0612DBDB">
            <w:pPr>
              <w:adjustRightInd w:val="0"/>
              <w:jc w:val="center"/>
              <w:rPr>
                <w:rFonts w:ascii="Times New Roman" w:hAnsi="Times New Roman" w:eastAsia="仿宋_GB2312" w:cs="Times New Roman"/>
                <w:sz w:val="18"/>
                <w:szCs w:val="18"/>
              </w:rPr>
            </w:pPr>
          </w:p>
        </w:tc>
        <w:tc>
          <w:tcPr>
            <w:tcW w:w="460" w:type="dxa"/>
            <w:vAlign w:val="top"/>
          </w:tcPr>
          <w:p w14:paraId="0C4197EE">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3F56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07" w:type="dxa"/>
            <w:vMerge w:val="continue"/>
            <w:vAlign w:val="center"/>
          </w:tcPr>
          <w:p w14:paraId="5F397BA9">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26975DCF">
            <w:pPr>
              <w:adjustRightInd w:val="0"/>
              <w:jc w:val="center"/>
              <w:rPr>
                <w:rFonts w:ascii="Times New Roman" w:hAnsi="Times New Roman" w:eastAsia="仿宋_GB2312" w:cs="Times New Roman"/>
                <w:sz w:val="18"/>
                <w:szCs w:val="18"/>
              </w:rPr>
            </w:pPr>
          </w:p>
        </w:tc>
        <w:tc>
          <w:tcPr>
            <w:tcW w:w="567" w:type="dxa"/>
            <w:vAlign w:val="center"/>
          </w:tcPr>
          <w:p w14:paraId="582D3277">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9</w:t>
            </w:r>
          </w:p>
        </w:tc>
        <w:tc>
          <w:tcPr>
            <w:tcW w:w="2126" w:type="dxa"/>
            <w:vAlign w:val="center"/>
          </w:tcPr>
          <w:p w14:paraId="50AC759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体育与健康</w:t>
            </w:r>
          </w:p>
        </w:tc>
        <w:tc>
          <w:tcPr>
            <w:tcW w:w="583" w:type="dxa"/>
            <w:vAlign w:val="center"/>
          </w:tcPr>
          <w:p w14:paraId="76A7D25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144</w:t>
            </w:r>
          </w:p>
        </w:tc>
        <w:tc>
          <w:tcPr>
            <w:tcW w:w="549" w:type="dxa"/>
            <w:vAlign w:val="center"/>
          </w:tcPr>
          <w:p w14:paraId="50AB8A22">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8</w:t>
            </w:r>
          </w:p>
        </w:tc>
        <w:tc>
          <w:tcPr>
            <w:tcW w:w="644" w:type="dxa"/>
            <w:vAlign w:val="center"/>
          </w:tcPr>
          <w:p w14:paraId="14625C73">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108</w:t>
            </w:r>
          </w:p>
        </w:tc>
        <w:tc>
          <w:tcPr>
            <w:tcW w:w="505" w:type="dxa"/>
            <w:vAlign w:val="center"/>
          </w:tcPr>
          <w:p w14:paraId="3B60FB2C">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460" w:type="dxa"/>
            <w:vAlign w:val="center"/>
          </w:tcPr>
          <w:p w14:paraId="7071BC2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532" w:type="dxa"/>
            <w:vAlign w:val="center"/>
          </w:tcPr>
          <w:p w14:paraId="0DD81986">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546" w:type="dxa"/>
            <w:vAlign w:val="center"/>
          </w:tcPr>
          <w:p w14:paraId="579DBC52">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409" w:type="dxa"/>
            <w:vAlign w:val="center"/>
          </w:tcPr>
          <w:p w14:paraId="7A09A90E">
            <w:pPr>
              <w:adjustRightInd w:val="0"/>
              <w:jc w:val="center"/>
              <w:rPr>
                <w:rFonts w:ascii="Times New Roman" w:hAnsi="Times New Roman" w:eastAsia="仿宋_GB2312" w:cs="Times New Roman"/>
                <w:sz w:val="18"/>
                <w:szCs w:val="18"/>
              </w:rPr>
            </w:pPr>
          </w:p>
        </w:tc>
        <w:tc>
          <w:tcPr>
            <w:tcW w:w="420" w:type="dxa"/>
            <w:vAlign w:val="center"/>
          </w:tcPr>
          <w:p w14:paraId="422E6EBA">
            <w:pPr>
              <w:adjustRightInd w:val="0"/>
              <w:jc w:val="center"/>
              <w:rPr>
                <w:rFonts w:ascii="Times New Roman" w:hAnsi="Times New Roman" w:eastAsia="仿宋_GB2312" w:cs="Times New Roman"/>
                <w:sz w:val="18"/>
                <w:szCs w:val="18"/>
              </w:rPr>
            </w:pPr>
          </w:p>
        </w:tc>
        <w:tc>
          <w:tcPr>
            <w:tcW w:w="460" w:type="dxa"/>
            <w:vAlign w:val="top"/>
          </w:tcPr>
          <w:p w14:paraId="5093BB5E">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2A72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07" w:type="dxa"/>
            <w:vMerge w:val="continue"/>
            <w:vAlign w:val="center"/>
          </w:tcPr>
          <w:p w14:paraId="7937FB6E">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6567D51D">
            <w:pPr>
              <w:adjustRightInd w:val="0"/>
              <w:jc w:val="center"/>
              <w:rPr>
                <w:rFonts w:ascii="Times New Roman" w:hAnsi="Times New Roman" w:eastAsia="仿宋_GB2312" w:cs="Times New Roman"/>
                <w:sz w:val="18"/>
                <w:szCs w:val="18"/>
              </w:rPr>
            </w:pPr>
          </w:p>
        </w:tc>
        <w:tc>
          <w:tcPr>
            <w:tcW w:w="567" w:type="dxa"/>
            <w:vAlign w:val="center"/>
          </w:tcPr>
          <w:p w14:paraId="7F006FF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10</w:t>
            </w:r>
          </w:p>
        </w:tc>
        <w:tc>
          <w:tcPr>
            <w:tcW w:w="2126" w:type="dxa"/>
            <w:vAlign w:val="center"/>
          </w:tcPr>
          <w:p w14:paraId="776F7B8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艺术</w:t>
            </w:r>
          </w:p>
        </w:tc>
        <w:tc>
          <w:tcPr>
            <w:tcW w:w="583" w:type="dxa"/>
            <w:vAlign w:val="center"/>
          </w:tcPr>
          <w:p w14:paraId="5F4758F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36</w:t>
            </w:r>
          </w:p>
        </w:tc>
        <w:tc>
          <w:tcPr>
            <w:tcW w:w="549" w:type="dxa"/>
            <w:vAlign w:val="center"/>
          </w:tcPr>
          <w:p w14:paraId="34135C64">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644" w:type="dxa"/>
            <w:vAlign w:val="center"/>
          </w:tcPr>
          <w:p w14:paraId="2544ECBF">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18</w:t>
            </w:r>
          </w:p>
        </w:tc>
        <w:tc>
          <w:tcPr>
            <w:tcW w:w="505" w:type="dxa"/>
            <w:vAlign w:val="center"/>
          </w:tcPr>
          <w:p w14:paraId="1C9BCC4A">
            <w:pPr>
              <w:adjustRightInd w:val="0"/>
              <w:jc w:val="center"/>
              <w:rPr>
                <w:rFonts w:ascii="Times New Roman" w:hAnsi="Times New Roman" w:eastAsia="仿宋_GB2312" w:cs="Times New Roman"/>
                <w:sz w:val="18"/>
                <w:szCs w:val="18"/>
              </w:rPr>
            </w:pPr>
          </w:p>
        </w:tc>
        <w:tc>
          <w:tcPr>
            <w:tcW w:w="460" w:type="dxa"/>
            <w:vAlign w:val="center"/>
          </w:tcPr>
          <w:p w14:paraId="7068E7FA">
            <w:pPr>
              <w:adjustRightInd w:val="0"/>
              <w:jc w:val="center"/>
              <w:rPr>
                <w:rFonts w:ascii="Times New Roman" w:hAnsi="Times New Roman" w:eastAsia="仿宋_GB2312" w:cs="Times New Roman"/>
                <w:sz w:val="18"/>
                <w:szCs w:val="18"/>
              </w:rPr>
            </w:pPr>
          </w:p>
        </w:tc>
        <w:tc>
          <w:tcPr>
            <w:tcW w:w="532" w:type="dxa"/>
            <w:vAlign w:val="center"/>
          </w:tcPr>
          <w:p w14:paraId="4352868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546" w:type="dxa"/>
            <w:vAlign w:val="center"/>
          </w:tcPr>
          <w:p w14:paraId="70EC71D3">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409" w:type="dxa"/>
            <w:vAlign w:val="center"/>
          </w:tcPr>
          <w:p w14:paraId="030FB23D">
            <w:pPr>
              <w:adjustRightInd w:val="0"/>
              <w:jc w:val="center"/>
              <w:rPr>
                <w:rFonts w:ascii="Times New Roman" w:hAnsi="Times New Roman" w:eastAsia="仿宋_GB2312" w:cs="Times New Roman"/>
                <w:sz w:val="18"/>
                <w:szCs w:val="18"/>
              </w:rPr>
            </w:pPr>
          </w:p>
        </w:tc>
        <w:tc>
          <w:tcPr>
            <w:tcW w:w="420" w:type="dxa"/>
            <w:vAlign w:val="center"/>
          </w:tcPr>
          <w:p w14:paraId="3AF0F3DE">
            <w:pPr>
              <w:adjustRightInd w:val="0"/>
              <w:jc w:val="center"/>
              <w:rPr>
                <w:rFonts w:ascii="Times New Roman" w:hAnsi="Times New Roman" w:eastAsia="仿宋_GB2312" w:cs="Times New Roman"/>
                <w:sz w:val="18"/>
                <w:szCs w:val="18"/>
              </w:rPr>
            </w:pPr>
          </w:p>
        </w:tc>
        <w:tc>
          <w:tcPr>
            <w:tcW w:w="460" w:type="dxa"/>
            <w:vAlign w:val="top"/>
          </w:tcPr>
          <w:p w14:paraId="5CB2E75E">
            <w:pPr>
              <w:adjustRightInd w:val="0"/>
              <w:jc w:val="center"/>
              <w:rPr>
                <w:rFonts w:ascii="Times New Roman" w:hAnsi="Times New Roman" w:eastAsia="仿宋_GB2312" w:cs="Times New Roman"/>
                <w:sz w:val="18"/>
                <w:szCs w:val="18"/>
              </w:rPr>
            </w:pPr>
          </w:p>
        </w:tc>
      </w:tr>
      <w:tr w14:paraId="38FE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07" w:type="dxa"/>
            <w:vMerge w:val="continue"/>
            <w:vAlign w:val="center"/>
          </w:tcPr>
          <w:p w14:paraId="28FE458F">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04750828">
            <w:pPr>
              <w:adjustRightInd w:val="0"/>
              <w:jc w:val="center"/>
              <w:rPr>
                <w:rFonts w:ascii="Times New Roman" w:hAnsi="Times New Roman" w:eastAsia="仿宋_GB2312" w:cs="Times New Roman"/>
                <w:sz w:val="18"/>
                <w:szCs w:val="18"/>
              </w:rPr>
            </w:pPr>
          </w:p>
        </w:tc>
        <w:tc>
          <w:tcPr>
            <w:tcW w:w="567" w:type="dxa"/>
            <w:vAlign w:val="center"/>
          </w:tcPr>
          <w:p w14:paraId="464C906C">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11</w:t>
            </w:r>
          </w:p>
        </w:tc>
        <w:tc>
          <w:tcPr>
            <w:tcW w:w="2126" w:type="dxa"/>
            <w:vAlign w:val="center"/>
          </w:tcPr>
          <w:p w14:paraId="511E98A6">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Cs/>
                <w:sz w:val="18"/>
                <w:szCs w:val="18"/>
              </w:rPr>
              <w:t>历史</w:t>
            </w:r>
          </w:p>
        </w:tc>
        <w:tc>
          <w:tcPr>
            <w:tcW w:w="583" w:type="dxa"/>
            <w:vAlign w:val="center"/>
          </w:tcPr>
          <w:p w14:paraId="60BEACFE">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72</w:t>
            </w:r>
          </w:p>
        </w:tc>
        <w:tc>
          <w:tcPr>
            <w:tcW w:w="549" w:type="dxa"/>
            <w:vAlign w:val="center"/>
          </w:tcPr>
          <w:p w14:paraId="289EA45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4</w:t>
            </w:r>
          </w:p>
        </w:tc>
        <w:tc>
          <w:tcPr>
            <w:tcW w:w="644" w:type="dxa"/>
            <w:vAlign w:val="center"/>
          </w:tcPr>
          <w:p w14:paraId="2DA99C18">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8</w:t>
            </w:r>
          </w:p>
        </w:tc>
        <w:tc>
          <w:tcPr>
            <w:tcW w:w="505" w:type="dxa"/>
            <w:vAlign w:val="center"/>
          </w:tcPr>
          <w:p w14:paraId="618E38D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460" w:type="dxa"/>
            <w:vAlign w:val="center"/>
          </w:tcPr>
          <w:p w14:paraId="23C1BEBB">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2</w:t>
            </w:r>
          </w:p>
        </w:tc>
        <w:tc>
          <w:tcPr>
            <w:tcW w:w="532" w:type="dxa"/>
            <w:vAlign w:val="center"/>
          </w:tcPr>
          <w:p w14:paraId="374E71F2">
            <w:pPr>
              <w:adjustRightInd w:val="0"/>
              <w:jc w:val="center"/>
              <w:rPr>
                <w:rFonts w:ascii="Times New Roman" w:hAnsi="Times New Roman" w:eastAsia="仿宋_GB2312" w:cs="Times New Roman"/>
                <w:sz w:val="18"/>
                <w:szCs w:val="18"/>
              </w:rPr>
            </w:pPr>
          </w:p>
        </w:tc>
        <w:tc>
          <w:tcPr>
            <w:tcW w:w="546" w:type="dxa"/>
            <w:vAlign w:val="center"/>
          </w:tcPr>
          <w:p w14:paraId="54CAB7FA">
            <w:pPr>
              <w:adjustRightInd w:val="0"/>
              <w:jc w:val="center"/>
              <w:rPr>
                <w:rFonts w:ascii="Times New Roman" w:hAnsi="Times New Roman" w:eastAsia="仿宋_GB2312" w:cs="Times New Roman"/>
                <w:sz w:val="18"/>
                <w:szCs w:val="18"/>
              </w:rPr>
            </w:pPr>
          </w:p>
        </w:tc>
        <w:tc>
          <w:tcPr>
            <w:tcW w:w="409" w:type="dxa"/>
            <w:vAlign w:val="center"/>
          </w:tcPr>
          <w:p w14:paraId="4D08EC63">
            <w:pPr>
              <w:adjustRightInd w:val="0"/>
              <w:jc w:val="center"/>
              <w:rPr>
                <w:rFonts w:ascii="Times New Roman" w:hAnsi="Times New Roman" w:eastAsia="仿宋_GB2312" w:cs="Times New Roman"/>
                <w:sz w:val="18"/>
                <w:szCs w:val="18"/>
              </w:rPr>
            </w:pPr>
          </w:p>
        </w:tc>
        <w:tc>
          <w:tcPr>
            <w:tcW w:w="420" w:type="dxa"/>
            <w:vAlign w:val="center"/>
          </w:tcPr>
          <w:p w14:paraId="6F1EE8EE">
            <w:pPr>
              <w:adjustRightInd w:val="0"/>
              <w:jc w:val="center"/>
              <w:rPr>
                <w:rFonts w:ascii="Times New Roman" w:hAnsi="Times New Roman" w:eastAsia="仿宋_GB2312" w:cs="Times New Roman"/>
                <w:sz w:val="18"/>
                <w:szCs w:val="18"/>
              </w:rPr>
            </w:pPr>
          </w:p>
        </w:tc>
        <w:tc>
          <w:tcPr>
            <w:tcW w:w="460" w:type="dxa"/>
            <w:vAlign w:val="top"/>
          </w:tcPr>
          <w:p w14:paraId="724234D5">
            <w:pPr>
              <w:adjustRightInd w:val="0"/>
              <w:jc w:val="center"/>
              <w:rPr>
                <w:rFonts w:ascii="Times New Roman" w:hAnsi="Times New Roman" w:eastAsia="仿宋_GB2312" w:cs="Times New Roman"/>
                <w:sz w:val="18"/>
                <w:szCs w:val="18"/>
              </w:rPr>
            </w:pPr>
          </w:p>
        </w:tc>
      </w:tr>
      <w:tr w14:paraId="7077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07" w:type="dxa"/>
            <w:vMerge w:val="continue"/>
            <w:vAlign w:val="center"/>
          </w:tcPr>
          <w:p w14:paraId="12B444FC">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63CFF278">
            <w:pPr>
              <w:adjustRightInd w:val="0"/>
              <w:jc w:val="center"/>
              <w:rPr>
                <w:rFonts w:ascii="Times New Roman" w:hAnsi="Times New Roman" w:eastAsia="仿宋_GB2312" w:cs="Times New Roman"/>
                <w:sz w:val="18"/>
                <w:szCs w:val="18"/>
              </w:rPr>
            </w:pPr>
          </w:p>
        </w:tc>
        <w:tc>
          <w:tcPr>
            <w:tcW w:w="567" w:type="dxa"/>
            <w:vAlign w:val="center"/>
          </w:tcPr>
          <w:p w14:paraId="5905EE1D">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12</w:t>
            </w:r>
          </w:p>
        </w:tc>
        <w:tc>
          <w:tcPr>
            <w:tcW w:w="2126" w:type="dxa"/>
            <w:vAlign w:val="center"/>
          </w:tcPr>
          <w:p w14:paraId="730305ED">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sz w:val="18"/>
                <w:szCs w:val="18"/>
              </w:rPr>
              <w:t>习近平新时代中国特色社会主义思想学生读本</w:t>
            </w:r>
          </w:p>
        </w:tc>
        <w:tc>
          <w:tcPr>
            <w:tcW w:w="583" w:type="dxa"/>
            <w:vAlign w:val="center"/>
          </w:tcPr>
          <w:p w14:paraId="526E9A75">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b/>
                <w:bCs/>
                <w:sz w:val="18"/>
                <w:szCs w:val="18"/>
              </w:rPr>
              <w:t>18</w:t>
            </w:r>
          </w:p>
        </w:tc>
        <w:tc>
          <w:tcPr>
            <w:tcW w:w="549" w:type="dxa"/>
            <w:vAlign w:val="center"/>
          </w:tcPr>
          <w:p w14:paraId="07F03BE7">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b/>
                <w:bCs/>
                <w:sz w:val="18"/>
                <w:szCs w:val="18"/>
              </w:rPr>
              <w:t>1</w:t>
            </w:r>
          </w:p>
        </w:tc>
        <w:tc>
          <w:tcPr>
            <w:tcW w:w="644" w:type="dxa"/>
            <w:vAlign w:val="center"/>
          </w:tcPr>
          <w:p w14:paraId="28B5E71F">
            <w:pPr>
              <w:adjustRightInd w:val="0"/>
              <w:jc w:val="center"/>
              <w:rPr>
                <w:rFonts w:ascii="Times New Roman" w:hAnsi="Times New Roman" w:eastAsia="仿宋_GB2312" w:cs="Times New Roman"/>
                <w:color w:val="FF0000"/>
                <w:sz w:val="18"/>
                <w:szCs w:val="18"/>
              </w:rPr>
            </w:pPr>
          </w:p>
        </w:tc>
        <w:tc>
          <w:tcPr>
            <w:tcW w:w="505" w:type="dxa"/>
            <w:vAlign w:val="center"/>
          </w:tcPr>
          <w:p w14:paraId="2CFED2AE">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b/>
                <w:bCs/>
                <w:sz w:val="18"/>
                <w:szCs w:val="18"/>
              </w:rPr>
              <w:t>1</w:t>
            </w:r>
          </w:p>
        </w:tc>
        <w:tc>
          <w:tcPr>
            <w:tcW w:w="460" w:type="dxa"/>
            <w:vAlign w:val="center"/>
          </w:tcPr>
          <w:p w14:paraId="3ADF04B6">
            <w:pPr>
              <w:adjustRightInd w:val="0"/>
              <w:jc w:val="center"/>
              <w:rPr>
                <w:rFonts w:ascii="Times New Roman" w:hAnsi="Times New Roman" w:eastAsia="仿宋_GB2312" w:cs="Times New Roman"/>
                <w:color w:val="FF0000"/>
                <w:sz w:val="18"/>
                <w:szCs w:val="18"/>
              </w:rPr>
            </w:pPr>
          </w:p>
        </w:tc>
        <w:tc>
          <w:tcPr>
            <w:tcW w:w="532" w:type="dxa"/>
            <w:vAlign w:val="center"/>
          </w:tcPr>
          <w:p w14:paraId="58AFAC4E">
            <w:pPr>
              <w:adjustRightInd w:val="0"/>
              <w:jc w:val="center"/>
              <w:rPr>
                <w:rFonts w:ascii="Times New Roman" w:hAnsi="Times New Roman" w:eastAsia="仿宋_GB2312" w:cs="Times New Roman"/>
                <w:color w:val="FF0000"/>
                <w:sz w:val="18"/>
                <w:szCs w:val="18"/>
              </w:rPr>
            </w:pPr>
          </w:p>
        </w:tc>
        <w:tc>
          <w:tcPr>
            <w:tcW w:w="546" w:type="dxa"/>
            <w:vAlign w:val="center"/>
          </w:tcPr>
          <w:p w14:paraId="6411F65D">
            <w:pPr>
              <w:adjustRightInd w:val="0"/>
              <w:jc w:val="center"/>
              <w:rPr>
                <w:rFonts w:ascii="Times New Roman" w:hAnsi="Times New Roman" w:eastAsia="仿宋_GB2312" w:cs="Times New Roman"/>
                <w:color w:val="FF0000"/>
                <w:sz w:val="18"/>
                <w:szCs w:val="18"/>
              </w:rPr>
            </w:pPr>
          </w:p>
        </w:tc>
        <w:tc>
          <w:tcPr>
            <w:tcW w:w="409" w:type="dxa"/>
            <w:vAlign w:val="center"/>
          </w:tcPr>
          <w:p w14:paraId="52C81DA2">
            <w:pPr>
              <w:adjustRightInd w:val="0"/>
              <w:jc w:val="center"/>
              <w:rPr>
                <w:rFonts w:ascii="Times New Roman" w:hAnsi="Times New Roman" w:eastAsia="仿宋_GB2312" w:cs="Times New Roman"/>
                <w:sz w:val="18"/>
                <w:szCs w:val="18"/>
              </w:rPr>
            </w:pPr>
          </w:p>
        </w:tc>
        <w:tc>
          <w:tcPr>
            <w:tcW w:w="420" w:type="dxa"/>
            <w:vAlign w:val="center"/>
          </w:tcPr>
          <w:p w14:paraId="2D0EC936">
            <w:pPr>
              <w:adjustRightInd w:val="0"/>
              <w:jc w:val="center"/>
              <w:rPr>
                <w:rFonts w:ascii="Times New Roman" w:hAnsi="Times New Roman" w:eastAsia="仿宋_GB2312" w:cs="Times New Roman"/>
                <w:sz w:val="18"/>
                <w:szCs w:val="18"/>
              </w:rPr>
            </w:pPr>
          </w:p>
        </w:tc>
        <w:tc>
          <w:tcPr>
            <w:tcW w:w="460" w:type="dxa"/>
            <w:vAlign w:val="top"/>
          </w:tcPr>
          <w:p w14:paraId="753D404D">
            <w:pPr>
              <w:adjustRightInd w:val="0"/>
              <w:jc w:val="center"/>
              <w:rPr>
                <w:rFonts w:ascii="Times New Roman" w:hAnsi="Times New Roman" w:eastAsia="仿宋_GB2312" w:cs="Times New Roman"/>
                <w:sz w:val="18"/>
                <w:szCs w:val="18"/>
              </w:rPr>
            </w:pPr>
          </w:p>
        </w:tc>
      </w:tr>
      <w:tr w14:paraId="34DC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07" w:type="dxa"/>
            <w:vMerge w:val="continue"/>
            <w:vAlign w:val="center"/>
          </w:tcPr>
          <w:p w14:paraId="4AE0813E">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4D32B27B">
            <w:pPr>
              <w:adjustRightInd w:val="0"/>
              <w:jc w:val="center"/>
              <w:rPr>
                <w:rFonts w:ascii="Times New Roman" w:hAnsi="Times New Roman" w:eastAsia="仿宋_GB2312" w:cs="Times New Roman"/>
                <w:sz w:val="18"/>
                <w:szCs w:val="18"/>
              </w:rPr>
            </w:pPr>
          </w:p>
        </w:tc>
        <w:tc>
          <w:tcPr>
            <w:tcW w:w="567" w:type="dxa"/>
            <w:vAlign w:val="center"/>
          </w:tcPr>
          <w:p w14:paraId="2EFF1CB7">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3</w:t>
            </w:r>
          </w:p>
        </w:tc>
        <w:tc>
          <w:tcPr>
            <w:tcW w:w="2126" w:type="dxa"/>
            <w:vAlign w:val="center"/>
          </w:tcPr>
          <w:p w14:paraId="6C2BE5B0">
            <w:pPr>
              <w:adjustRightInd w:val="0"/>
              <w:jc w:val="center"/>
              <w:rPr>
                <w:rFonts w:ascii="Times New Roman" w:hAnsi="Times New Roman" w:eastAsia="仿宋_GB2312" w:cs="Times New Roman"/>
                <w:color w:val="FF0000"/>
                <w:sz w:val="18"/>
                <w:szCs w:val="18"/>
              </w:rPr>
            </w:pPr>
            <w:r>
              <w:rPr>
                <w:rFonts w:ascii="Times New Roman" w:hAnsi="Times New Roman" w:eastAsia="仿宋_GB2312" w:cs="Times New Roman"/>
                <w:sz w:val="18"/>
                <w:szCs w:val="18"/>
              </w:rPr>
              <w:t>劳动教育</w:t>
            </w:r>
          </w:p>
        </w:tc>
        <w:tc>
          <w:tcPr>
            <w:tcW w:w="583" w:type="dxa"/>
            <w:vAlign w:val="center"/>
          </w:tcPr>
          <w:p w14:paraId="776C20CC">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b/>
                <w:bCs/>
                <w:sz w:val="18"/>
                <w:szCs w:val="18"/>
              </w:rPr>
              <w:t>72</w:t>
            </w:r>
          </w:p>
        </w:tc>
        <w:tc>
          <w:tcPr>
            <w:tcW w:w="549" w:type="dxa"/>
            <w:vAlign w:val="center"/>
          </w:tcPr>
          <w:p w14:paraId="3A22693B">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b/>
                <w:bCs/>
                <w:sz w:val="18"/>
                <w:szCs w:val="18"/>
              </w:rPr>
              <w:t>4</w:t>
            </w:r>
          </w:p>
        </w:tc>
        <w:tc>
          <w:tcPr>
            <w:tcW w:w="644" w:type="dxa"/>
            <w:vAlign w:val="center"/>
          </w:tcPr>
          <w:p w14:paraId="3C7764A7">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b/>
                <w:bCs/>
                <w:sz w:val="18"/>
                <w:szCs w:val="18"/>
              </w:rPr>
              <w:t>72</w:t>
            </w:r>
          </w:p>
        </w:tc>
        <w:tc>
          <w:tcPr>
            <w:tcW w:w="505" w:type="dxa"/>
            <w:vAlign w:val="center"/>
          </w:tcPr>
          <w:p w14:paraId="78348B5C">
            <w:pPr>
              <w:adjustRightInd w:val="0"/>
              <w:jc w:val="center"/>
              <w:rPr>
                <w:rFonts w:ascii="Times New Roman" w:hAnsi="Times New Roman" w:eastAsia="仿宋_GB2312" w:cs="Times New Roman"/>
                <w:color w:val="FF0000"/>
                <w:sz w:val="18"/>
                <w:szCs w:val="18"/>
              </w:rPr>
            </w:pPr>
            <w:r>
              <w:rPr>
                <w:rFonts w:ascii="Times New Roman" w:hAnsi="Times New Roman" w:eastAsia="仿宋_GB2312" w:cs="Times New Roman"/>
                <w:b/>
                <w:bCs/>
                <w:sz w:val="18"/>
                <w:szCs w:val="18"/>
              </w:rPr>
              <w:t>1</w:t>
            </w:r>
          </w:p>
        </w:tc>
        <w:tc>
          <w:tcPr>
            <w:tcW w:w="460" w:type="dxa"/>
            <w:vAlign w:val="center"/>
          </w:tcPr>
          <w:p w14:paraId="1D6CC5A9">
            <w:pPr>
              <w:adjustRightInd w:val="0"/>
              <w:jc w:val="center"/>
              <w:rPr>
                <w:rFonts w:ascii="Times New Roman" w:hAnsi="Times New Roman" w:eastAsia="仿宋_GB2312" w:cs="Times New Roman"/>
                <w:color w:val="FF0000"/>
                <w:sz w:val="18"/>
                <w:szCs w:val="18"/>
              </w:rPr>
            </w:pPr>
            <w:r>
              <w:rPr>
                <w:rFonts w:ascii="Times New Roman" w:hAnsi="Times New Roman" w:eastAsia="仿宋_GB2312" w:cs="Times New Roman"/>
                <w:b/>
                <w:bCs/>
                <w:sz w:val="18"/>
                <w:szCs w:val="18"/>
              </w:rPr>
              <w:t>1</w:t>
            </w:r>
          </w:p>
        </w:tc>
        <w:tc>
          <w:tcPr>
            <w:tcW w:w="532" w:type="dxa"/>
            <w:vAlign w:val="center"/>
          </w:tcPr>
          <w:p w14:paraId="365752E6">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b/>
                <w:bCs/>
                <w:sz w:val="18"/>
                <w:szCs w:val="18"/>
              </w:rPr>
              <w:t>1</w:t>
            </w:r>
          </w:p>
        </w:tc>
        <w:tc>
          <w:tcPr>
            <w:tcW w:w="546" w:type="dxa"/>
            <w:vAlign w:val="center"/>
          </w:tcPr>
          <w:p w14:paraId="2B424D8E">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b/>
                <w:bCs/>
                <w:sz w:val="18"/>
                <w:szCs w:val="18"/>
              </w:rPr>
              <w:t>1</w:t>
            </w:r>
          </w:p>
        </w:tc>
        <w:tc>
          <w:tcPr>
            <w:tcW w:w="409" w:type="dxa"/>
            <w:vAlign w:val="center"/>
          </w:tcPr>
          <w:p w14:paraId="787201F5">
            <w:pPr>
              <w:adjustRightInd w:val="0"/>
              <w:jc w:val="center"/>
              <w:rPr>
                <w:rFonts w:ascii="Times New Roman" w:hAnsi="Times New Roman" w:eastAsia="仿宋_GB2312" w:cs="Times New Roman"/>
                <w:sz w:val="18"/>
                <w:szCs w:val="18"/>
              </w:rPr>
            </w:pPr>
          </w:p>
        </w:tc>
        <w:tc>
          <w:tcPr>
            <w:tcW w:w="420" w:type="dxa"/>
            <w:vAlign w:val="center"/>
          </w:tcPr>
          <w:p w14:paraId="3952849F">
            <w:pPr>
              <w:adjustRightInd w:val="0"/>
              <w:jc w:val="center"/>
              <w:rPr>
                <w:rFonts w:ascii="Times New Roman" w:hAnsi="Times New Roman" w:eastAsia="仿宋_GB2312" w:cs="Times New Roman"/>
                <w:sz w:val="18"/>
                <w:szCs w:val="18"/>
              </w:rPr>
            </w:pPr>
          </w:p>
        </w:tc>
        <w:tc>
          <w:tcPr>
            <w:tcW w:w="460" w:type="dxa"/>
            <w:vAlign w:val="top"/>
          </w:tcPr>
          <w:p w14:paraId="0D2D50B9">
            <w:pPr>
              <w:adjustRightInd w:val="0"/>
              <w:jc w:val="center"/>
              <w:rPr>
                <w:rFonts w:ascii="Times New Roman" w:hAnsi="Times New Roman" w:eastAsia="仿宋_GB2312" w:cs="Times New Roman"/>
                <w:sz w:val="18"/>
                <w:szCs w:val="18"/>
              </w:rPr>
            </w:pPr>
          </w:p>
        </w:tc>
      </w:tr>
      <w:tr w14:paraId="09A2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07" w:type="dxa"/>
            <w:vMerge w:val="continue"/>
            <w:vAlign w:val="center"/>
          </w:tcPr>
          <w:p w14:paraId="782376ED">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462BC7EF">
            <w:pPr>
              <w:adjustRightInd w:val="0"/>
              <w:jc w:val="center"/>
              <w:rPr>
                <w:rFonts w:ascii="Times New Roman" w:hAnsi="Times New Roman" w:eastAsia="仿宋_GB2312" w:cs="Times New Roman"/>
                <w:sz w:val="18"/>
                <w:szCs w:val="18"/>
              </w:rPr>
            </w:pPr>
          </w:p>
        </w:tc>
        <w:tc>
          <w:tcPr>
            <w:tcW w:w="567" w:type="dxa"/>
            <w:vAlign w:val="center"/>
          </w:tcPr>
          <w:p w14:paraId="5DE46E9F">
            <w:pPr>
              <w:adjustRightInd w:val="0"/>
              <w:jc w:val="center"/>
              <w:rPr>
                <w:rFonts w:ascii="Times New Roman" w:hAnsi="Times New Roman" w:eastAsia="仿宋_GB2312" w:cs="Times New Roman"/>
                <w:sz w:val="18"/>
                <w:szCs w:val="18"/>
              </w:rPr>
            </w:pPr>
          </w:p>
        </w:tc>
        <w:tc>
          <w:tcPr>
            <w:tcW w:w="2126" w:type="dxa"/>
            <w:vAlign w:val="center"/>
          </w:tcPr>
          <w:p w14:paraId="160F6497">
            <w:pPr>
              <w:adjustRightInd w:val="0"/>
              <w:jc w:val="center"/>
              <w:rPr>
                <w:rFonts w:ascii="Times New Roman" w:hAnsi="Times New Roman" w:eastAsia="仿宋_GB2312" w:cs="Times New Roman"/>
                <w:color w:val="FF0000"/>
                <w:sz w:val="18"/>
                <w:szCs w:val="18"/>
              </w:rPr>
            </w:pPr>
            <w:r>
              <w:rPr>
                <w:rFonts w:hint="eastAsia" w:ascii="Times New Roman" w:hAnsi="Times New Roman" w:eastAsia="仿宋_GB2312" w:cs="Times New Roman"/>
                <w:sz w:val="18"/>
                <w:szCs w:val="18"/>
              </w:rPr>
              <w:t>根据专业可增加物理、化学等课程</w:t>
            </w:r>
          </w:p>
        </w:tc>
        <w:tc>
          <w:tcPr>
            <w:tcW w:w="583" w:type="dxa"/>
            <w:vAlign w:val="center"/>
          </w:tcPr>
          <w:p w14:paraId="7100D854">
            <w:pPr>
              <w:adjustRightInd w:val="0"/>
              <w:jc w:val="center"/>
              <w:rPr>
                <w:rFonts w:ascii="Times New Roman" w:hAnsi="Times New Roman" w:eastAsia="仿宋_GB2312" w:cs="Times New Roman"/>
                <w:color w:val="FF0000"/>
                <w:sz w:val="18"/>
                <w:szCs w:val="18"/>
              </w:rPr>
            </w:pPr>
          </w:p>
        </w:tc>
        <w:tc>
          <w:tcPr>
            <w:tcW w:w="549" w:type="dxa"/>
            <w:vAlign w:val="center"/>
          </w:tcPr>
          <w:p w14:paraId="4CEBA9A7">
            <w:pPr>
              <w:adjustRightInd w:val="0"/>
              <w:jc w:val="center"/>
              <w:rPr>
                <w:rFonts w:ascii="Times New Roman" w:hAnsi="Times New Roman" w:eastAsia="仿宋_GB2312" w:cs="Times New Roman"/>
                <w:color w:val="FF0000"/>
                <w:sz w:val="18"/>
                <w:szCs w:val="18"/>
              </w:rPr>
            </w:pPr>
          </w:p>
        </w:tc>
        <w:tc>
          <w:tcPr>
            <w:tcW w:w="644" w:type="dxa"/>
            <w:vAlign w:val="center"/>
          </w:tcPr>
          <w:p w14:paraId="07619E74">
            <w:pPr>
              <w:adjustRightInd w:val="0"/>
              <w:jc w:val="center"/>
              <w:rPr>
                <w:rFonts w:ascii="Times New Roman" w:hAnsi="Times New Roman" w:eastAsia="仿宋_GB2312" w:cs="Times New Roman"/>
                <w:color w:val="FF0000"/>
                <w:sz w:val="18"/>
                <w:szCs w:val="18"/>
              </w:rPr>
            </w:pPr>
          </w:p>
        </w:tc>
        <w:tc>
          <w:tcPr>
            <w:tcW w:w="505" w:type="dxa"/>
            <w:vAlign w:val="center"/>
          </w:tcPr>
          <w:p w14:paraId="4969A387">
            <w:pPr>
              <w:adjustRightInd w:val="0"/>
              <w:jc w:val="center"/>
              <w:rPr>
                <w:rFonts w:ascii="Times New Roman" w:hAnsi="Times New Roman" w:eastAsia="仿宋_GB2312" w:cs="Times New Roman"/>
                <w:color w:val="FF0000"/>
                <w:sz w:val="18"/>
                <w:szCs w:val="18"/>
              </w:rPr>
            </w:pPr>
          </w:p>
        </w:tc>
        <w:tc>
          <w:tcPr>
            <w:tcW w:w="460" w:type="dxa"/>
            <w:vAlign w:val="center"/>
          </w:tcPr>
          <w:p w14:paraId="79068158">
            <w:pPr>
              <w:adjustRightInd w:val="0"/>
              <w:jc w:val="center"/>
              <w:rPr>
                <w:rFonts w:ascii="Times New Roman" w:hAnsi="Times New Roman" w:eastAsia="仿宋_GB2312" w:cs="Times New Roman"/>
                <w:color w:val="FF0000"/>
                <w:sz w:val="18"/>
                <w:szCs w:val="18"/>
              </w:rPr>
            </w:pPr>
          </w:p>
        </w:tc>
        <w:tc>
          <w:tcPr>
            <w:tcW w:w="532" w:type="dxa"/>
            <w:vAlign w:val="center"/>
          </w:tcPr>
          <w:p w14:paraId="5B3A4F83">
            <w:pPr>
              <w:adjustRightInd w:val="0"/>
              <w:jc w:val="center"/>
              <w:rPr>
                <w:rFonts w:ascii="Times New Roman" w:hAnsi="Times New Roman" w:eastAsia="仿宋_GB2312" w:cs="Times New Roman"/>
                <w:color w:val="FF0000"/>
                <w:sz w:val="18"/>
                <w:szCs w:val="18"/>
              </w:rPr>
            </w:pPr>
          </w:p>
        </w:tc>
        <w:tc>
          <w:tcPr>
            <w:tcW w:w="546" w:type="dxa"/>
            <w:vAlign w:val="center"/>
          </w:tcPr>
          <w:p w14:paraId="0969D43F">
            <w:pPr>
              <w:adjustRightInd w:val="0"/>
              <w:jc w:val="center"/>
              <w:rPr>
                <w:rFonts w:ascii="Times New Roman" w:hAnsi="Times New Roman" w:eastAsia="仿宋_GB2312" w:cs="Times New Roman"/>
                <w:color w:val="FF0000"/>
                <w:sz w:val="18"/>
                <w:szCs w:val="18"/>
              </w:rPr>
            </w:pPr>
          </w:p>
        </w:tc>
        <w:tc>
          <w:tcPr>
            <w:tcW w:w="409" w:type="dxa"/>
            <w:vAlign w:val="center"/>
          </w:tcPr>
          <w:p w14:paraId="4CB572E8">
            <w:pPr>
              <w:adjustRightInd w:val="0"/>
              <w:jc w:val="center"/>
              <w:rPr>
                <w:rFonts w:ascii="Times New Roman" w:hAnsi="Times New Roman" w:eastAsia="仿宋_GB2312" w:cs="Times New Roman"/>
                <w:sz w:val="18"/>
                <w:szCs w:val="18"/>
              </w:rPr>
            </w:pPr>
          </w:p>
        </w:tc>
        <w:tc>
          <w:tcPr>
            <w:tcW w:w="420" w:type="dxa"/>
            <w:vAlign w:val="center"/>
          </w:tcPr>
          <w:p w14:paraId="4845590A">
            <w:pPr>
              <w:adjustRightInd w:val="0"/>
              <w:jc w:val="center"/>
              <w:rPr>
                <w:rFonts w:ascii="Times New Roman" w:hAnsi="Times New Roman" w:eastAsia="仿宋_GB2312" w:cs="Times New Roman"/>
                <w:sz w:val="18"/>
                <w:szCs w:val="18"/>
              </w:rPr>
            </w:pPr>
          </w:p>
        </w:tc>
        <w:tc>
          <w:tcPr>
            <w:tcW w:w="460" w:type="dxa"/>
            <w:vAlign w:val="center"/>
          </w:tcPr>
          <w:p w14:paraId="6D4A0D5B">
            <w:pPr>
              <w:adjustRightInd w:val="0"/>
              <w:jc w:val="center"/>
              <w:rPr>
                <w:rFonts w:ascii="Times New Roman" w:hAnsi="Times New Roman" w:eastAsia="仿宋_GB2312" w:cs="Times New Roman"/>
                <w:sz w:val="18"/>
                <w:szCs w:val="18"/>
              </w:rPr>
            </w:pPr>
          </w:p>
        </w:tc>
      </w:tr>
      <w:tr w14:paraId="7FCC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07" w:type="dxa"/>
            <w:vMerge w:val="continue"/>
            <w:vAlign w:val="center"/>
          </w:tcPr>
          <w:p w14:paraId="4219963A">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1EA29FA7">
            <w:pPr>
              <w:adjustRightInd w:val="0"/>
              <w:jc w:val="center"/>
              <w:rPr>
                <w:rFonts w:ascii="Times New Roman" w:hAnsi="Times New Roman" w:eastAsia="仿宋_GB2312" w:cs="Times New Roman"/>
                <w:sz w:val="18"/>
                <w:szCs w:val="18"/>
              </w:rPr>
            </w:pPr>
          </w:p>
        </w:tc>
        <w:tc>
          <w:tcPr>
            <w:tcW w:w="2693" w:type="dxa"/>
            <w:gridSpan w:val="2"/>
            <w:vAlign w:val="center"/>
          </w:tcPr>
          <w:p w14:paraId="10E66B36">
            <w:pPr>
              <w:adjustRightInd w:val="0"/>
              <w:jc w:val="center"/>
              <w:rPr>
                <w:rFonts w:ascii="Times New Roman" w:hAnsi="Times New Roman" w:eastAsia="仿宋_GB2312" w:cs="Times New Roman"/>
                <w:color w:val="00B0F0"/>
                <w:sz w:val="18"/>
                <w:szCs w:val="18"/>
              </w:rPr>
            </w:pPr>
            <w:r>
              <w:rPr>
                <w:rFonts w:ascii="Times New Roman" w:hAnsi="Times New Roman" w:eastAsia="仿宋_GB2312" w:cs="Times New Roman"/>
                <w:sz w:val="18"/>
                <w:szCs w:val="18"/>
              </w:rPr>
              <w:t>小计（占总课时比例</w:t>
            </w:r>
            <w:r>
              <w:rPr>
                <w:rFonts w:hint="eastAsia" w:ascii="Times New Roman" w:hAnsi="Times New Roman" w:eastAsia="仿宋_GB2312" w:cs="Times New Roman"/>
                <w:sz w:val="18"/>
                <w:szCs w:val="18"/>
                <w:lang w:val="en-US" w:eastAsia="zh-CN"/>
              </w:rPr>
              <w:t>33.9</w:t>
            </w:r>
            <w:r>
              <w:rPr>
                <w:rFonts w:ascii="Times New Roman" w:hAnsi="Times New Roman" w:eastAsia="仿宋_GB2312" w:cs="Times New Roman"/>
                <w:sz w:val="18"/>
                <w:szCs w:val="18"/>
              </w:rPr>
              <w:t>%）</w:t>
            </w:r>
          </w:p>
        </w:tc>
        <w:tc>
          <w:tcPr>
            <w:tcW w:w="583" w:type="dxa"/>
            <w:vAlign w:val="center"/>
          </w:tcPr>
          <w:p w14:paraId="40DD285D">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1098</w:t>
            </w:r>
          </w:p>
        </w:tc>
        <w:tc>
          <w:tcPr>
            <w:tcW w:w="549" w:type="dxa"/>
            <w:vAlign w:val="center"/>
          </w:tcPr>
          <w:p w14:paraId="3079FE90">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61</w:t>
            </w:r>
          </w:p>
        </w:tc>
        <w:tc>
          <w:tcPr>
            <w:tcW w:w="644" w:type="dxa"/>
            <w:vAlign w:val="center"/>
          </w:tcPr>
          <w:p w14:paraId="11EBC839">
            <w:pPr>
              <w:widowControl/>
              <w:jc w:val="center"/>
              <w:textAlignment w:val="center"/>
              <w:rPr>
                <w:rFonts w:ascii="Times New Roman" w:hAnsi="Times New Roman" w:eastAsia="仿宋_GB2312" w:cs="Times New Roman"/>
                <w:color w:val="00B0F0"/>
                <w:sz w:val="18"/>
                <w:szCs w:val="18"/>
              </w:rPr>
            </w:pPr>
            <w:r>
              <w:rPr>
                <w:rFonts w:hint="eastAsia" w:ascii="Times New Roman" w:hAnsi="Times New Roman" w:eastAsia="宋体" w:cs="Times New Roman"/>
                <w:b/>
                <w:bCs/>
                <w:kern w:val="0"/>
                <w:sz w:val="18"/>
                <w:szCs w:val="18"/>
                <w:lang w:bidi="ar"/>
              </w:rPr>
              <w:t>276</w:t>
            </w:r>
          </w:p>
        </w:tc>
        <w:tc>
          <w:tcPr>
            <w:tcW w:w="505" w:type="dxa"/>
            <w:vAlign w:val="center"/>
          </w:tcPr>
          <w:p w14:paraId="7A871544">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18</w:t>
            </w:r>
          </w:p>
        </w:tc>
        <w:tc>
          <w:tcPr>
            <w:tcW w:w="460" w:type="dxa"/>
            <w:vAlign w:val="center"/>
          </w:tcPr>
          <w:p w14:paraId="3A925524">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17</w:t>
            </w:r>
          </w:p>
        </w:tc>
        <w:tc>
          <w:tcPr>
            <w:tcW w:w="532" w:type="dxa"/>
            <w:vAlign w:val="center"/>
          </w:tcPr>
          <w:p w14:paraId="2D501614">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13</w:t>
            </w:r>
          </w:p>
        </w:tc>
        <w:tc>
          <w:tcPr>
            <w:tcW w:w="546" w:type="dxa"/>
            <w:vAlign w:val="center"/>
          </w:tcPr>
          <w:p w14:paraId="1ABC83AB">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13</w:t>
            </w:r>
          </w:p>
        </w:tc>
        <w:tc>
          <w:tcPr>
            <w:tcW w:w="409" w:type="dxa"/>
            <w:vAlign w:val="center"/>
          </w:tcPr>
          <w:p w14:paraId="4299F8F4">
            <w:pPr>
              <w:adjustRightInd w:val="0"/>
              <w:jc w:val="center"/>
              <w:rPr>
                <w:rFonts w:ascii="Times New Roman" w:hAnsi="Times New Roman" w:eastAsia="仿宋_GB2312" w:cs="Times New Roman"/>
                <w:color w:val="00B0F0"/>
                <w:sz w:val="18"/>
                <w:szCs w:val="18"/>
              </w:rPr>
            </w:pPr>
          </w:p>
        </w:tc>
        <w:tc>
          <w:tcPr>
            <w:tcW w:w="420" w:type="dxa"/>
            <w:vAlign w:val="center"/>
          </w:tcPr>
          <w:p w14:paraId="14B76C84">
            <w:pPr>
              <w:adjustRightInd w:val="0"/>
              <w:jc w:val="center"/>
              <w:rPr>
                <w:rFonts w:ascii="Times New Roman" w:hAnsi="Times New Roman" w:eastAsia="仿宋_GB2312" w:cs="Times New Roman"/>
                <w:color w:val="00B0F0"/>
                <w:sz w:val="18"/>
                <w:szCs w:val="18"/>
              </w:rPr>
            </w:pPr>
          </w:p>
        </w:tc>
        <w:tc>
          <w:tcPr>
            <w:tcW w:w="460" w:type="dxa"/>
            <w:vAlign w:val="center"/>
          </w:tcPr>
          <w:p w14:paraId="60553C61">
            <w:pPr>
              <w:adjustRightInd w:val="0"/>
              <w:jc w:val="center"/>
              <w:rPr>
                <w:rFonts w:ascii="Times New Roman" w:hAnsi="Times New Roman" w:eastAsia="仿宋_GB2312" w:cs="Times New Roman"/>
                <w:color w:val="00B0F0"/>
                <w:sz w:val="18"/>
                <w:szCs w:val="18"/>
              </w:rPr>
            </w:pPr>
          </w:p>
        </w:tc>
      </w:tr>
      <w:tr w14:paraId="5EA8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07" w:type="dxa"/>
            <w:vMerge w:val="continue"/>
            <w:vAlign w:val="center"/>
          </w:tcPr>
          <w:p w14:paraId="509E5878">
            <w:pPr>
              <w:adjustRightInd w:val="0"/>
              <w:jc w:val="center"/>
              <w:rPr>
                <w:rFonts w:ascii="Times New Roman" w:hAnsi="Times New Roman" w:eastAsia="仿宋_GB2312" w:cs="Times New Roman"/>
                <w:sz w:val="18"/>
                <w:szCs w:val="18"/>
              </w:rPr>
            </w:pPr>
          </w:p>
        </w:tc>
        <w:tc>
          <w:tcPr>
            <w:tcW w:w="864" w:type="dxa"/>
            <w:gridSpan w:val="2"/>
            <w:vMerge w:val="restart"/>
            <w:vAlign w:val="center"/>
          </w:tcPr>
          <w:p w14:paraId="7FB2BC36">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选</w:t>
            </w:r>
          </w:p>
          <w:p w14:paraId="10A434B7">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修</w:t>
            </w:r>
          </w:p>
          <w:p w14:paraId="1F687CA2">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课</w:t>
            </w:r>
          </w:p>
        </w:tc>
        <w:tc>
          <w:tcPr>
            <w:tcW w:w="567" w:type="dxa"/>
            <w:vAlign w:val="center"/>
          </w:tcPr>
          <w:p w14:paraId="76F310F6">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w:t>
            </w:r>
          </w:p>
        </w:tc>
        <w:tc>
          <w:tcPr>
            <w:tcW w:w="2126" w:type="dxa"/>
            <w:vAlign w:val="center"/>
          </w:tcPr>
          <w:p w14:paraId="58CB78F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Cs/>
                <w:sz w:val="18"/>
                <w:szCs w:val="18"/>
              </w:rPr>
              <w:t>安全教育</w:t>
            </w:r>
          </w:p>
        </w:tc>
        <w:tc>
          <w:tcPr>
            <w:tcW w:w="583" w:type="dxa"/>
            <w:vAlign w:val="center"/>
          </w:tcPr>
          <w:p w14:paraId="73C85000">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18</w:t>
            </w:r>
          </w:p>
        </w:tc>
        <w:tc>
          <w:tcPr>
            <w:tcW w:w="549" w:type="dxa"/>
            <w:vAlign w:val="center"/>
          </w:tcPr>
          <w:p w14:paraId="703FEFA2">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644" w:type="dxa"/>
            <w:vAlign w:val="center"/>
          </w:tcPr>
          <w:p w14:paraId="7CF3A801">
            <w:pPr>
              <w:adjustRightInd w:val="0"/>
              <w:jc w:val="center"/>
              <w:rPr>
                <w:rFonts w:ascii="Times New Roman" w:hAnsi="Times New Roman" w:eastAsia="仿宋_GB2312" w:cs="Times New Roman"/>
                <w:sz w:val="18"/>
                <w:szCs w:val="18"/>
              </w:rPr>
            </w:pPr>
          </w:p>
        </w:tc>
        <w:tc>
          <w:tcPr>
            <w:tcW w:w="505" w:type="dxa"/>
            <w:vAlign w:val="center"/>
          </w:tcPr>
          <w:p w14:paraId="1FC38AEE">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460" w:type="dxa"/>
            <w:vAlign w:val="center"/>
          </w:tcPr>
          <w:p w14:paraId="19F4F4CE">
            <w:pPr>
              <w:adjustRightInd w:val="0"/>
              <w:jc w:val="center"/>
              <w:rPr>
                <w:rFonts w:ascii="Times New Roman" w:hAnsi="Times New Roman" w:eastAsia="仿宋_GB2312" w:cs="Times New Roman"/>
                <w:sz w:val="18"/>
                <w:szCs w:val="18"/>
              </w:rPr>
            </w:pPr>
          </w:p>
        </w:tc>
        <w:tc>
          <w:tcPr>
            <w:tcW w:w="532" w:type="dxa"/>
            <w:vAlign w:val="center"/>
          </w:tcPr>
          <w:p w14:paraId="129DEF47">
            <w:pPr>
              <w:adjustRightInd w:val="0"/>
              <w:jc w:val="center"/>
              <w:rPr>
                <w:rFonts w:ascii="Times New Roman" w:hAnsi="Times New Roman" w:eastAsia="仿宋_GB2312" w:cs="Times New Roman"/>
                <w:sz w:val="18"/>
                <w:szCs w:val="18"/>
              </w:rPr>
            </w:pPr>
          </w:p>
        </w:tc>
        <w:tc>
          <w:tcPr>
            <w:tcW w:w="546" w:type="dxa"/>
            <w:vAlign w:val="center"/>
          </w:tcPr>
          <w:p w14:paraId="2963E87A">
            <w:pPr>
              <w:adjustRightInd w:val="0"/>
              <w:jc w:val="center"/>
              <w:rPr>
                <w:rFonts w:ascii="Times New Roman" w:hAnsi="Times New Roman" w:eastAsia="仿宋_GB2312" w:cs="Times New Roman"/>
                <w:sz w:val="18"/>
                <w:szCs w:val="18"/>
              </w:rPr>
            </w:pPr>
          </w:p>
        </w:tc>
        <w:tc>
          <w:tcPr>
            <w:tcW w:w="409" w:type="dxa"/>
            <w:vAlign w:val="center"/>
          </w:tcPr>
          <w:p w14:paraId="1F8651B5">
            <w:pPr>
              <w:adjustRightInd w:val="0"/>
              <w:jc w:val="center"/>
              <w:rPr>
                <w:rFonts w:ascii="Times New Roman" w:hAnsi="Times New Roman" w:eastAsia="仿宋_GB2312" w:cs="Times New Roman"/>
                <w:sz w:val="18"/>
                <w:szCs w:val="18"/>
              </w:rPr>
            </w:pPr>
          </w:p>
        </w:tc>
        <w:tc>
          <w:tcPr>
            <w:tcW w:w="420" w:type="dxa"/>
            <w:vAlign w:val="center"/>
          </w:tcPr>
          <w:p w14:paraId="414B3596">
            <w:pPr>
              <w:adjustRightInd w:val="0"/>
              <w:jc w:val="center"/>
              <w:rPr>
                <w:rFonts w:ascii="Times New Roman" w:hAnsi="Times New Roman" w:eastAsia="仿宋_GB2312" w:cs="Times New Roman"/>
                <w:sz w:val="18"/>
                <w:szCs w:val="18"/>
              </w:rPr>
            </w:pPr>
          </w:p>
        </w:tc>
        <w:tc>
          <w:tcPr>
            <w:tcW w:w="460" w:type="dxa"/>
            <w:vAlign w:val="center"/>
          </w:tcPr>
          <w:p w14:paraId="741C141E">
            <w:pPr>
              <w:adjustRightInd w:val="0"/>
              <w:jc w:val="center"/>
              <w:rPr>
                <w:rFonts w:ascii="Times New Roman" w:hAnsi="Times New Roman" w:eastAsia="仿宋_GB2312" w:cs="Times New Roman"/>
                <w:sz w:val="18"/>
                <w:szCs w:val="18"/>
              </w:rPr>
            </w:pPr>
          </w:p>
        </w:tc>
      </w:tr>
      <w:tr w14:paraId="4143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07" w:type="dxa"/>
            <w:vMerge w:val="continue"/>
            <w:vAlign w:val="center"/>
          </w:tcPr>
          <w:p w14:paraId="0306381E">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649BE723">
            <w:pPr>
              <w:adjustRightInd w:val="0"/>
              <w:rPr>
                <w:rFonts w:ascii="Times New Roman" w:hAnsi="Times New Roman" w:eastAsia="仿宋_GB2312" w:cs="Times New Roman"/>
                <w:sz w:val="18"/>
                <w:szCs w:val="18"/>
              </w:rPr>
            </w:pPr>
          </w:p>
        </w:tc>
        <w:tc>
          <w:tcPr>
            <w:tcW w:w="567" w:type="dxa"/>
            <w:vAlign w:val="center"/>
          </w:tcPr>
          <w:p w14:paraId="171BDDB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2</w:t>
            </w:r>
          </w:p>
        </w:tc>
        <w:tc>
          <w:tcPr>
            <w:tcW w:w="2126" w:type="dxa"/>
            <w:vAlign w:val="center"/>
          </w:tcPr>
          <w:p w14:paraId="71E79CEC">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Cs/>
                <w:sz w:val="18"/>
                <w:szCs w:val="18"/>
              </w:rPr>
              <w:t>党史国史</w:t>
            </w:r>
          </w:p>
        </w:tc>
        <w:tc>
          <w:tcPr>
            <w:tcW w:w="583" w:type="dxa"/>
            <w:vAlign w:val="center"/>
          </w:tcPr>
          <w:p w14:paraId="2FB9AACA">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18</w:t>
            </w:r>
          </w:p>
        </w:tc>
        <w:tc>
          <w:tcPr>
            <w:tcW w:w="549" w:type="dxa"/>
            <w:vAlign w:val="center"/>
          </w:tcPr>
          <w:p w14:paraId="7D22E13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644" w:type="dxa"/>
            <w:vAlign w:val="center"/>
          </w:tcPr>
          <w:p w14:paraId="0B55D5DF">
            <w:pPr>
              <w:adjustRightInd w:val="0"/>
              <w:jc w:val="center"/>
              <w:rPr>
                <w:rFonts w:ascii="Times New Roman" w:hAnsi="Times New Roman" w:eastAsia="仿宋_GB2312" w:cs="Times New Roman"/>
                <w:sz w:val="18"/>
                <w:szCs w:val="18"/>
              </w:rPr>
            </w:pPr>
          </w:p>
        </w:tc>
        <w:tc>
          <w:tcPr>
            <w:tcW w:w="505" w:type="dxa"/>
            <w:vAlign w:val="center"/>
          </w:tcPr>
          <w:p w14:paraId="08DE2AD4">
            <w:pPr>
              <w:adjustRightInd w:val="0"/>
              <w:jc w:val="center"/>
              <w:rPr>
                <w:rFonts w:ascii="Times New Roman" w:hAnsi="Times New Roman" w:eastAsia="仿宋_GB2312" w:cs="Times New Roman"/>
                <w:sz w:val="18"/>
                <w:szCs w:val="18"/>
              </w:rPr>
            </w:pPr>
          </w:p>
        </w:tc>
        <w:tc>
          <w:tcPr>
            <w:tcW w:w="460" w:type="dxa"/>
            <w:vAlign w:val="center"/>
          </w:tcPr>
          <w:p w14:paraId="73D796C6">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532" w:type="dxa"/>
            <w:vAlign w:val="center"/>
          </w:tcPr>
          <w:p w14:paraId="75E0778F">
            <w:pPr>
              <w:adjustRightInd w:val="0"/>
              <w:jc w:val="center"/>
              <w:rPr>
                <w:rFonts w:ascii="Times New Roman" w:hAnsi="Times New Roman" w:eastAsia="仿宋_GB2312" w:cs="Times New Roman"/>
                <w:sz w:val="18"/>
                <w:szCs w:val="18"/>
              </w:rPr>
            </w:pPr>
          </w:p>
        </w:tc>
        <w:tc>
          <w:tcPr>
            <w:tcW w:w="546" w:type="dxa"/>
            <w:vAlign w:val="center"/>
          </w:tcPr>
          <w:p w14:paraId="546DC96B">
            <w:pPr>
              <w:adjustRightInd w:val="0"/>
              <w:jc w:val="center"/>
              <w:rPr>
                <w:rFonts w:ascii="Times New Roman" w:hAnsi="Times New Roman" w:eastAsia="仿宋_GB2312" w:cs="Times New Roman"/>
                <w:sz w:val="18"/>
                <w:szCs w:val="18"/>
              </w:rPr>
            </w:pPr>
          </w:p>
        </w:tc>
        <w:tc>
          <w:tcPr>
            <w:tcW w:w="409" w:type="dxa"/>
            <w:vAlign w:val="center"/>
          </w:tcPr>
          <w:p w14:paraId="7FF7796D">
            <w:pPr>
              <w:adjustRightInd w:val="0"/>
              <w:jc w:val="center"/>
              <w:rPr>
                <w:rFonts w:ascii="Times New Roman" w:hAnsi="Times New Roman" w:eastAsia="仿宋_GB2312" w:cs="Times New Roman"/>
                <w:sz w:val="18"/>
                <w:szCs w:val="18"/>
              </w:rPr>
            </w:pPr>
          </w:p>
        </w:tc>
        <w:tc>
          <w:tcPr>
            <w:tcW w:w="420" w:type="dxa"/>
            <w:vAlign w:val="center"/>
          </w:tcPr>
          <w:p w14:paraId="3BEABD8E">
            <w:pPr>
              <w:adjustRightInd w:val="0"/>
              <w:jc w:val="center"/>
              <w:rPr>
                <w:rFonts w:ascii="Times New Roman" w:hAnsi="Times New Roman" w:eastAsia="仿宋_GB2312" w:cs="Times New Roman"/>
                <w:sz w:val="18"/>
                <w:szCs w:val="18"/>
              </w:rPr>
            </w:pPr>
          </w:p>
        </w:tc>
        <w:tc>
          <w:tcPr>
            <w:tcW w:w="460" w:type="dxa"/>
            <w:vAlign w:val="center"/>
          </w:tcPr>
          <w:p w14:paraId="31BB8039">
            <w:pPr>
              <w:adjustRightInd w:val="0"/>
              <w:jc w:val="center"/>
              <w:rPr>
                <w:rFonts w:ascii="Times New Roman" w:hAnsi="Times New Roman" w:eastAsia="仿宋_GB2312" w:cs="Times New Roman"/>
                <w:sz w:val="18"/>
                <w:szCs w:val="18"/>
              </w:rPr>
            </w:pPr>
          </w:p>
        </w:tc>
      </w:tr>
      <w:tr w14:paraId="21EB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07" w:type="dxa"/>
            <w:vMerge w:val="continue"/>
            <w:vAlign w:val="center"/>
          </w:tcPr>
          <w:p w14:paraId="4E1738B1">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6A65B0D6">
            <w:pPr>
              <w:adjustRightInd w:val="0"/>
              <w:jc w:val="center"/>
              <w:rPr>
                <w:rFonts w:ascii="Times New Roman" w:hAnsi="Times New Roman" w:eastAsia="仿宋_GB2312" w:cs="Times New Roman"/>
                <w:sz w:val="18"/>
                <w:szCs w:val="18"/>
              </w:rPr>
            </w:pPr>
          </w:p>
        </w:tc>
        <w:tc>
          <w:tcPr>
            <w:tcW w:w="567" w:type="dxa"/>
            <w:vAlign w:val="center"/>
          </w:tcPr>
          <w:p w14:paraId="5A2F18D0">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w:t>
            </w:r>
          </w:p>
        </w:tc>
        <w:tc>
          <w:tcPr>
            <w:tcW w:w="2126" w:type="dxa"/>
            <w:vAlign w:val="center"/>
          </w:tcPr>
          <w:p w14:paraId="0F112A9D">
            <w:pPr>
              <w:adjustRightInd w:val="0"/>
              <w:jc w:val="center"/>
              <w:rPr>
                <w:rFonts w:ascii="Times New Roman" w:hAnsi="Times New Roman" w:eastAsia="仿宋_GB2312" w:cs="Times New Roman"/>
                <w:kern w:val="0"/>
                <w:sz w:val="18"/>
                <w:szCs w:val="18"/>
              </w:rPr>
            </w:pPr>
            <w:r>
              <w:rPr>
                <w:rFonts w:ascii="Times New Roman" w:hAnsi="Times New Roman" w:eastAsia="仿宋_GB2312" w:cs="Times New Roman"/>
                <w:bCs/>
                <w:sz w:val="18"/>
                <w:szCs w:val="18"/>
              </w:rPr>
              <w:t>中华优秀传统文化</w:t>
            </w:r>
          </w:p>
        </w:tc>
        <w:tc>
          <w:tcPr>
            <w:tcW w:w="583" w:type="dxa"/>
            <w:vAlign w:val="center"/>
          </w:tcPr>
          <w:p w14:paraId="55A8E6A1">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18</w:t>
            </w:r>
          </w:p>
        </w:tc>
        <w:tc>
          <w:tcPr>
            <w:tcW w:w="549" w:type="dxa"/>
            <w:vAlign w:val="center"/>
          </w:tcPr>
          <w:p w14:paraId="7A6EC7CE">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644" w:type="dxa"/>
            <w:vAlign w:val="center"/>
          </w:tcPr>
          <w:p w14:paraId="2EB7651B">
            <w:pPr>
              <w:adjustRightInd w:val="0"/>
              <w:jc w:val="center"/>
              <w:rPr>
                <w:rFonts w:ascii="Times New Roman" w:hAnsi="Times New Roman" w:eastAsia="仿宋_GB2312" w:cs="Times New Roman"/>
                <w:sz w:val="18"/>
                <w:szCs w:val="18"/>
              </w:rPr>
            </w:pPr>
          </w:p>
        </w:tc>
        <w:tc>
          <w:tcPr>
            <w:tcW w:w="505" w:type="dxa"/>
            <w:vAlign w:val="center"/>
          </w:tcPr>
          <w:p w14:paraId="71CEDC5F">
            <w:pPr>
              <w:adjustRightInd w:val="0"/>
              <w:jc w:val="center"/>
              <w:rPr>
                <w:rFonts w:ascii="Times New Roman" w:hAnsi="Times New Roman" w:eastAsia="仿宋_GB2312" w:cs="Times New Roman"/>
                <w:sz w:val="18"/>
                <w:szCs w:val="18"/>
              </w:rPr>
            </w:pPr>
          </w:p>
        </w:tc>
        <w:tc>
          <w:tcPr>
            <w:tcW w:w="460" w:type="dxa"/>
            <w:vAlign w:val="center"/>
          </w:tcPr>
          <w:p w14:paraId="360D22A3">
            <w:pPr>
              <w:adjustRightInd w:val="0"/>
              <w:jc w:val="center"/>
              <w:rPr>
                <w:rFonts w:ascii="Times New Roman" w:hAnsi="Times New Roman" w:eastAsia="仿宋_GB2312" w:cs="Times New Roman"/>
                <w:sz w:val="18"/>
                <w:szCs w:val="18"/>
              </w:rPr>
            </w:pPr>
          </w:p>
        </w:tc>
        <w:tc>
          <w:tcPr>
            <w:tcW w:w="532" w:type="dxa"/>
            <w:vAlign w:val="center"/>
          </w:tcPr>
          <w:p w14:paraId="2016A17C">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1</w:t>
            </w:r>
          </w:p>
        </w:tc>
        <w:tc>
          <w:tcPr>
            <w:tcW w:w="546" w:type="dxa"/>
            <w:vAlign w:val="center"/>
          </w:tcPr>
          <w:p w14:paraId="05C722AB">
            <w:pPr>
              <w:adjustRightInd w:val="0"/>
              <w:jc w:val="center"/>
              <w:rPr>
                <w:rFonts w:ascii="Times New Roman" w:hAnsi="Times New Roman" w:eastAsia="仿宋_GB2312" w:cs="Times New Roman"/>
                <w:sz w:val="18"/>
                <w:szCs w:val="18"/>
              </w:rPr>
            </w:pPr>
          </w:p>
        </w:tc>
        <w:tc>
          <w:tcPr>
            <w:tcW w:w="409" w:type="dxa"/>
            <w:vAlign w:val="center"/>
          </w:tcPr>
          <w:p w14:paraId="51E23C0F">
            <w:pPr>
              <w:adjustRightInd w:val="0"/>
              <w:jc w:val="center"/>
              <w:rPr>
                <w:rFonts w:ascii="Times New Roman" w:hAnsi="Times New Roman" w:eastAsia="仿宋_GB2312" w:cs="Times New Roman"/>
                <w:sz w:val="18"/>
                <w:szCs w:val="18"/>
              </w:rPr>
            </w:pPr>
          </w:p>
        </w:tc>
        <w:tc>
          <w:tcPr>
            <w:tcW w:w="420" w:type="dxa"/>
            <w:vAlign w:val="center"/>
          </w:tcPr>
          <w:p w14:paraId="43FDA06C">
            <w:pPr>
              <w:adjustRightInd w:val="0"/>
              <w:jc w:val="center"/>
              <w:rPr>
                <w:rFonts w:ascii="Times New Roman" w:hAnsi="Times New Roman" w:eastAsia="仿宋_GB2312" w:cs="Times New Roman"/>
                <w:sz w:val="18"/>
                <w:szCs w:val="18"/>
              </w:rPr>
            </w:pPr>
          </w:p>
        </w:tc>
        <w:tc>
          <w:tcPr>
            <w:tcW w:w="460" w:type="dxa"/>
            <w:vAlign w:val="center"/>
          </w:tcPr>
          <w:p w14:paraId="3500C10B">
            <w:pPr>
              <w:adjustRightInd w:val="0"/>
              <w:jc w:val="center"/>
              <w:rPr>
                <w:rFonts w:ascii="Times New Roman" w:hAnsi="Times New Roman" w:eastAsia="仿宋_GB2312" w:cs="Times New Roman"/>
                <w:sz w:val="18"/>
                <w:szCs w:val="18"/>
              </w:rPr>
            </w:pPr>
            <w:r>
              <w:rPr>
                <w:rFonts w:hint="eastAsia" w:ascii="宋体" w:hAnsi="宋体" w:eastAsia="宋体" w:cs="宋体"/>
                <w:sz w:val="18"/>
                <w:szCs w:val="18"/>
              </w:rPr>
              <w:t>⊙</w:t>
            </w:r>
          </w:p>
        </w:tc>
      </w:tr>
      <w:tr w14:paraId="5A64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7" w:type="dxa"/>
            <w:vMerge w:val="continue"/>
            <w:vAlign w:val="center"/>
          </w:tcPr>
          <w:p w14:paraId="73E8FB44">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7E2A6997">
            <w:pPr>
              <w:adjustRightInd w:val="0"/>
              <w:jc w:val="center"/>
              <w:rPr>
                <w:rFonts w:ascii="Times New Roman" w:hAnsi="Times New Roman" w:eastAsia="仿宋_GB2312" w:cs="Times New Roman"/>
                <w:sz w:val="18"/>
                <w:szCs w:val="18"/>
              </w:rPr>
            </w:pPr>
          </w:p>
        </w:tc>
        <w:tc>
          <w:tcPr>
            <w:tcW w:w="567" w:type="dxa"/>
            <w:vAlign w:val="center"/>
          </w:tcPr>
          <w:p w14:paraId="3F9093A2">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w:t>
            </w:r>
          </w:p>
        </w:tc>
        <w:tc>
          <w:tcPr>
            <w:tcW w:w="2126" w:type="dxa"/>
            <w:vAlign w:val="center"/>
          </w:tcPr>
          <w:p w14:paraId="5AE7ABBD">
            <w:pPr>
              <w:widowControl/>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Cs/>
                <w:sz w:val="18"/>
                <w:szCs w:val="18"/>
              </w:rPr>
              <w:t>职业发展与就业指导</w:t>
            </w:r>
          </w:p>
        </w:tc>
        <w:tc>
          <w:tcPr>
            <w:tcW w:w="583" w:type="dxa"/>
            <w:vAlign w:val="center"/>
          </w:tcPr>
          <w:p w14:paraId="34AB7D24">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18</w:t>
            </w:r>
          </w:p>
        </w:tc>
        <w:tc>
          <w:tcPr>
            <w:tcW w:w="549" w:type="dxa"/>
            <w:vAlign w:val="center"/>
          </w:tcPr>
          <w:p w14:paraId="5BC3EDFB">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644" w:type="dxa"/>
            <w:vAlign w:val="center"/>
          </w:tcPr>
          <w:p w14:paraId="50151183">
            <w:pPr>
              <w:adjustRightInd w:val="0"/>
              <w:jc w:val="center"/>
              <w:rPr>
                <w:rFonts w:ascii="Times New Roman" w:hAnsi="Times New Roman" w:eastAsia="仿宋_GB2312" w:cs="Times New Roman"/>
                <w:sz w:val="18"/>
                <w:szCs w:val="18"/>
              </w:rPr>
            </w:pPr>
          </w:p>
        </w:tc>
        <w:tc>
          <w:tcPr>
            <w:tcW w:w="505" w:type="dxa"/>
            <w:vAlign w:val="center"/>
          </w:tcPr>
          <w:p w14:paraId="3269E944">
            <w:pPr>
              <w:adjustRightInd w:val="0"/>
              <w:jc w:val="center"/>
              <w:rPr>
                <w:rFonts w:ascii="Times New Roman" w:hAnsi="Times New Roman" w:eastAsia="仿宋_GB2312" w:cs="Times New Roman"/>
                <w:sz w:val="18"/>
                <w:szCs w:val="18"/>
              </w:rPr>
            </w:pPr>
          </w:p>
        </w:tc>
        <w:tc>
          <w:tcPr>
            <w:tcW w:w="460" w:type="dxa"/>
            <w:vAlign w:val="center"/>
          </w:tcPr>
          <w:p w14:paraId="35800A5D">
            <w:pPr>
              <w:adjustRightInd w:val="0"/>
              <w:jc w:val="center"/>
              <w:rPr>
                <w:rFonts w:ascii="Times New Roman" w:hAnsi="Times New Roman" w:eastAsia="仿宋_GB2312" w:cs="Times New Roman"/>
                <w:sz w:val="18"/>
                <w:szCs w:val="18"/>
              </w:rPr>
            </w:pPr>
          </w:p>
        </w:tc>
        <w:tc>
          <w:tcPr>
            <w:tcW w:w="532" w:type="dxa"/>
            <w:vAlign w:val="center"/>
          </w:tcPr>
          <w:p w14:paraId="53A809B1">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546" w:type="dxa"/>
            <w:vAlign w:val="center"/>
          </w:tcPr>
          <w:p w14:paraId="6B09AA90">
            <w:pPr>
              <w:adjustRightInd w:val="0"/>
              <w:jc w:val="center"/>
              <w:rPr>
                <w:rFonts w:ascii="Times New Roman" w:hAnsi="Times New Roman" w:eastAsia="仿宋_GB2312" w:cs="Times New Roman"/>
                <w:sz w:val="18"/>
                <w:szCs w:val="18"/>
              </w:rPr>
            </w:pPr>
          </w:p>
        </w:tc>
        <w:tc>
          <w:tcPr>
            <w:tcW w:w="409" w:type="dxa"/>
            <w:vAlign w:val="center"/>
          </w:tcPr>
          <w:p w14:paraId="0202D1F8">
            <w:pPr>
              <w:adjustRightInd w:val="0"/>
              <w:jc w:val="center"/>
              <w:rPr>
                <w:rFonts w:ascii="Times New Roman" w:hAnsi="Times New Roman" w:eastAsia="仿宋_GB2312" w:cs="Times New Roman"/>
                <w:sz w:val="18"/>
                <w:szCs w:val="18"/>
              </w:rPr>
            </w:pPr>
          </w:p>
        </w:tc>
        <w:tc>
          <w:tcPr>
            <w:tcW w:w="420" w:type="dxa"/>
            <w:vAlign w:val="center"/>
          </w:tcPr>
          <w:p w14:paraId="1CDA3D31">
            <w:pPr>
              <w:adjustRightInd w:val="0"/>
              <w:jc w:val="center"/>
              <w:rPr>
                <w:rFonts w:ascii="Times New Roman" w:hAnsi="Times New Roman" w:eastAsia="仿宋_GB2312" w:cs="Times New Roman"/>
                <w:sz w:val="18"/>
                <w:szCs w:val="18"/>
              </w:rPr>
            </w:pPr>
          </w:p>
        </w:tc>
        <w:tc>
          <w:tcPr>
            <w:tcW w:w="460" w:type="dxa"/>
            <w:vAlign w:val="center"/>
          </w:tcPr>
          <w:p w14:paraId="2028B28C">
            <w:pPr>
              <w:adjustRightInd w:val="0"/>
              <w:jc w:val="center"/>
              <w:rPr>
                <w:rFonts w:ascii="Times New Roman" w:hAnsi="Times New Roman" w:eastAsia="仿宋_GB2312" w:cs="Times New Roman"/>
                <w:sz w:val="18"/>
                <w:szCs w:val="18"/>
              </w:rPr>
            </w:pPr>
          </w:p>
        </w:tc>
      </w:tr>
      <w:tr w14:paraId="77C9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7" w:type="dxa"/>
            <w:vMerge w:val="continue"/>
            <w:vAlign w:val="center"/>
          </w:tcPr>
          <w:p w14:paraId="708A751A">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23031E7C">
            <w:pPr>
              <w:adjustRightInd w:val="0"/>
              <w:jc w:val="center"/>
              <w:rPr>
                <w:rFonts w:ascii="Times New Roman" w:hAnsi="Times New Roman" w:eastAsia="仿宋_GB2312" w:cs="Times New Roman"/>
                <w:sz w:val="18"/>
                <w:szCs w:val="18"/>
              </w:rPr>
            </w:pPr>
          </w:p>
        </w:tc>
        <w:tc>
          <w:tcPr>
            <w:tcW w:w="567" w:type="dxa"/>
            <w:vAlign w:val="center"/>
          </w:tcPr>
          <w:p w14:paraId="0197CD11">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5</w:t>
            </w:r>
          </w:p>
        </w:tc>
        <w:tc>
          <w:tcPr>
            <w:tcW w:w="2126" w:type="dxa"/>
            <w:vAlign w:val="center"/>
          </w:tcPr>
          <w:p w14:paraId="2F6A47CB">
            <w:pPr>
              <w:widowControl/>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Cs/>
                <w:sz w:val="18"/>
                <w:szCs w:val="18"/>
              </w:rPr>
              <w:t>职业素养</w:t>
            </w:r>
          </w:p>
        </w:tc>
        <w:tc>
          <w:tcPr>
            <w:tcW w:w="583" w:type="dxa"/>
            <w:vAlign w:val="center"/>
          </w:tcPr>
          <w:p w14:paraId="55F35DB7">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18</w:t>
            </w:r>
          </w:p>
        </w:tc>
        <w:tc>
          <w:tcPr>
            <w:tcW w:w="549" w:type="dxa"/>
            <w:vAlign w:val="center"/>
          </w:tcPr>
          <w:p w14:paraId="2DC0B907">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644" w:type="dxa"/>
            <w:vAlign w:val="center"/>
          </w:tcPr>
          <w:p w14:paraId="7950C185">
            <w:pPr>
              <w:adjustRightInd w:val="0"/>
              <w:jc w:val="center"/>
              <w:rPr>
                <w:rFonts w:ascii="Times New Roman" w:hAnsi="Times New Roman" w:eastAsia="仿宋_GB2312" w:cs="Times New Roman"/>
                <w:sz w:val="18"/>
                <w:szCs w:val="18"/>
              </w:rPr>
            </w:pPr>
          </w:p>
        </w:tc>
        <w:tc>
          <w:tcPr>
            <w:tcW w:w="505" w:type="dxa"/>
            <w:vAlign w:val="center"/>
          </w:tcPr>
          <w:p w14:paraId="06FA08EE">
            <w:pPr>
              <w:adjustRightInd w:val="0"/>
              <w:jc w:val="center"/>
              <w:rPr>
                <w:rFonts w:ascii="Times New Roman" w:hAnsi="Times New Roman" w:eastAsia="仿宋_GB2312" w:cs="Times New Roman"/>
                <w:sz w:val="18"/>
                <w:szCs w:val="18"/>
              </w:rPr>
            </w:pPr>
          </w:p>
        </w:tc>
        <w:tc>
          <w:tcPr>
            <w:tcW w:w="460" w:type="dxa"/>
            <w:vAlign w:val="center"/>
          </w:tcPr>
          <w:p w14:paraId="2BC9CC97">
            <w:pPr>
              <w:adjustRightInd w:val="0"/>
              <w:jc w:val="center"/>
              <w:rPr>
                <w:rFonts w:ascii="Times New Roman" w:hAnsi="Times New Roman" w:eastAsia="仿宋_GB2312" w:cs="Times New Roman"/>
                <w:sz w:val="18"/>
                <w:szCs w:val="18"/>
              </w:rPr>
            </w:pPr>
          </w:p>
        </w:tc>
        <w:tc>
          <w:tcPr>
            <w:tcW w:w="532" w:type="dxa"/>
            <w:vAlign w:val="center"/>
          </w:tcPr>
          <w:p w14:paraId="67277E02">
            <w:pPr>
              <w:adjustRightInd w:val="0"/>
              <w:jc w:val="center"/>
              <w:rPr>
                <w:rFonts w:ascii="Times New Roman" w:hAnsi="Times New Roman" w:eastAsia="仿宋_GB2312" w:cs="Times New Roman"/>
                <w:sz w:val="18"/>
                <w:szCs w:val="18"/>
              </w:rPr>
            </w:pPr>
          </w:p>
        </w:tc>
        <w:tc>
          <w:tcPr>
            <w:tcW w:w="546" w:type="dxa"/>
            <w:vAlign w:val="center"/>
          </w:tcPr>
          <w:p w14:paraId="6C958DD6">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b/>
                <w:bCs/>
                <w:sz w:val="18"/>
                <w:szCs w:val="18"/>
              </w:rPr>
              <w:t>1</w:t>
            </w:r>
          </w:p>
        </w:tc>
        <w:tc>
          <w:tcPr>
            <w:tcW w:w="409" w:type="dxa"/>
            <w:vAlign w:val="center"/>
          </w:tcPr>
          <w:p w14:paraId="58F1AB9A">
            <w:pPr>
              <w:adjustRightInd w:val="0"/>
              <w:jc w:val="center"/>
              <w:rPr>
                <w:rFonts w:ascii="Times New Roman" w:hAnsi="Times New Roman" w:eastAsia="仿宋_GB2312" w:cs="Times New Roman"/>
                <w:sz w:val="18"/>
                <w:szCs w:val="18"/>
              </w:rPr>
            </w:pPr>
          </w:p>
        </w:tc>
        <w:tc>
          <w:tcPr>
            <w:tcW w:w="420" w:type="dxa"/>
            <w:vAlign w:val="center"/>
          </w:tcPr>
          <w:p w14:paraId="2A041B53">
            <w:pPr>
              <w:adjustRightInd w:val="0"/>
              <w:jc w:val="center"/>
              <w:rPr>
                <w:rFonts w:ascii="Times New Roman" w:hAnsi="Times New Roman" w:eastAsia="仿宋_GB2312" w:cs="Times New Roman"/>
                <w:sz w:val="18"/>
                <w:szCs w:val="18"/>
              </w:rPr>
            </w:pPr>
          </w:p>
        </w:tc>
        <w:tc>
          <w:tcPr>
            <w:tcW w:w="460" w:type="dxa"/>
            <w:vAlign w:val="center"/>
          </w:tcPr>
          <w:p w14:paraId="67BD5B7C">
            <w:pPr>
              <w:adjustRightInd w:val="0"/>
              <w:jc w:val="center"/>
              <w:rPr>
                <w:rFonts w:ascii="Times New Roman" w:hAnsi="Times New Roman" w:eastAsia="仿宋_GB2312" w:cs="Times New Roman"/>
                <w:sz w:val="18"/>
                <w:szCs w:val="18"/>
              </w:rPr>
            </w:pPr>
          </w:p>
        </w:tc>
      </w:tr>
      <w:tr w14:paraId="22F2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7" w:type="dxa"/>
            <w:vMerge w:val="continue"/>
            <w:vAlign w:val="center"/>
          </w:tcPr>
          <w:p w14:paraId="4707D41D">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3CD809B6">
            <w:pPr>
              <w:adjustRightInd w:val="0"/>
              <w:jc w:val="center"/>
              <w:rPr>
                <w:rFonts w:ascii="Times New Roman" w:hAnsi="Times New Roman" w:eastAsia="仿宋_GB2312" w:cs="Times New Roman"/>
                <w:sz w:val="18"/>
                <w:szCs w:val="18"/>
              </w:rPr>
            </w:pPr>
          </w:p>
        </w:tc>
        <w:tc>
          <w:tcPr>
            <w:tcW w:w="567" w:type="dxa"/>
            <w:vAlign w:val="center"/>
          </w:tcPr>
          <w:p w14:paraId="20CFB904">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6</w:t>
            </w:r>
          </w:p>
        </w:tc>
        <w:tc>
          <w:tcPr>
            <w:tcW w:w="2126" w:type="dxa"/>
            <w:vAlign w:val="center"/>
          </w:tcPr>
          <w:p w14:paraId="34EFE5D4">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Cs/>
                <w:sz w:val="18"/>
                <w:szCs w:val="18"/>
              </w:rPr>
              <w:t>创新创业</w:t>
            </w:r>
            <w:r>
              <w:rPr>
                <w:rFonts w:hint="eastAsia" w:ascii="Times New Roman" w:hAnsi="Times New Roman" w:eastAsia="仿宋_GB2312" w:cs="Times New Roman"/>
                <w:bCs/>
                <w:sz w:val="18"/>
                <w:szCs w:val="18"/>
              </w:rPr>
              <w:t>教育</w:t>
            </w:r>
          </w:p>
        </w:tc>
        <w:tc>
          <w:tcPr>
            <w:tcW w:w="583" w:type="dxa"/>
            <w:vAlign w:val="center"/>
          </w:tcPr>
          <w:p w14:paraId="4FEEA66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18</w:t>
            </w:r>
          </w:p>
        </w:tc>
        <w:tc>
          <w:tcPr>
            <w:tcW w:w="549" w:type="dxa"/>
            <w:vAlign w:val="center"/>
          </w:tcPr>
          <w:p w14:paraId="53535BC2">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644" w:type="dxa"/>
            <w:vAlign w:val="center"/>
          </w:tcPr>
          <w:p w14:paraId="6B53DD87">
            <w:pPr>
              <w:adjustRightInd w:val="0"/>
              <w:jc w:val="center"/>
              <w:rPr>
                <w:rFonts w:ascii="Times New Roman" w:hAnsi="Times New Roman" w:eastAsia="仿宋_GB2312" w:cs="Times New Roman"/>
                <w:sz w:val="18"/>
                <w:szCs w:val="18"/>
              </w:rPr>
            </w:pPr>
          </w:p>
        </w:tc>
        <w:tc>
          <w:tcPr>
            <w:tcW w:w="505" w:type="dxa"/>
            <w:vAlign w:val="center"/>
          </w:tcPr>
          <w:p w14:paraId="2EDB52C1">
            <w:pPr>
              <w:adjustRightInd w:val="0"/>
              <w:jc w:val="center"/>
              <w:rPr>
                <w:rFonts w:ascii="Times New Roman" w:hAnsi="Times New Roman" w:eastAsia="仿宋_GB2312" w:cs="Times New Roman"/>
                <w:sz w:val="18"/>
                <w:szCs w:val="18"/>
              </w:rPr>
            </w:pPr>
          </w:p>
        </w:tc>
        <w:tc>
          <w:tcPr>
            <w:tcW w:w="460" w:type="dxa"/>
            <w:vAlign w:val="center"/>
          </w:tcPr>
          <w:p w14:paraId="2925FBEE">
            <w:pPr>
              <w:adjustRightInd w:val="0"/>
              <w:jc w:val="center"/>
              <w:rPr>
                <w:rFonts w:ascii="Times New Roman" w:hAnsi="Times New Roman" w:eastAsia="仿宋_GB2312" w:cs="Times New Roman"/>
                <w:sz w:val="18"/>
                <w:szCs w:val="18"/>
              </w:rPr>
            </w:pPr>
          </w:p>
        </w:tc>
        <w:tc>
          <w:tcPr>
            <w:tcW w:w="532" w:type="dxa"/>
            <w:vAlign w:val="center"/>
          </w:tcPr>
          <w:p w14:paraId="723D1E3E">
            <w:pPr>
              <w:adjustRightInd w:val="0"/>
              <w:jc w:val="center"/>
              <w:rPr>
                <w:rFonts w:ascii="Times New Roman" w:hAnsi="Times New Roman" w:eastAsia="仿宋_GB2312" w:cs="Times New Roman"/>
                <w:sz w:val="18"/>
                <w:szCs w:val="18"/>
              </w:rPr>
            </w:pPr>
          </w:p>
        </w:tc>
        <w:tc>
          <w:tcPr>
            <w:tcW w:w="546" w:type="dxa"/>
            <w:vAlign w:val="center"/>
          </w:tcPr>
          <w:p w14:paraId="07F00D85">
            <w:pPr>
              <w:adjustRightInd w:val="0"/>
              <w:jc w:val="center"/>
              <w:rPr>
                <w:rFonts w:ascii="Times New Roman" w:hAnsi="Times New Roman" w:eastAsia="仿宋_GB2312" w:cs="Times New Roman"/>
                <w:sz w:val="18"/>
                <w:szCs w:val="18"/>
              </w:rPr>
            </w:pPr>
            <w:r>
              <w:rPr>
                <w:rFonts w:ascii="Times New Roman" w:hAnsi="Times New Roman" w:eastAsia="仿宋_GB2312" w:cs="Times New Roman"/>
                <w:b/>
                <w:bCs/>
                <w:sz w:val="18"/>
                <w:szCs w:val="18"/>
              </w:rPr>
              <w:t>1</w:t>
            </w:r>
          </w:p>
        </w:tc>
        <w:tc>
          <w:tcPr>
            <w:tcW w:w="409" w:type="dxa"/>
            <w:vAlign w:val="center"/>
          </w:tcPr>
          <w:p w14:paraId="10D78929">
            <w:pPr>
              <w:adjustRightInd w:val="0"/>
              <w:jc w:val="center"/>
              <w:rPr>
                <w:rFonts w:ascii="Times New Roman" w:hAnsi="Times New Roman" w:eastAsia="仿宋_GB2312" w:cs="Times New Roman"/>
                <w:sz w:val="18"/>
                <w:szCs w:val="18"/>
              </w:rPr>
            </w:pPr>
          </w:p>
        </w:tc>
        <w:tc>
          <w:tcPr>
            <w:tcW w:w="420" w:type="dxa"/>
            <w:vAlign w:val="center"/>
          </w:tcPr>
          <w:p w14:paraId="7F00862A">
            <w:pPr>
              <w:adjustRightInd w:val="0"/>
              <w:jc w:val="center"/>
              <w:rPr>
                <w:rFonts w:ascii="Times New Roman" w:hAnsi="Times New Roman" w:eastAsia="仿宋_GB2312" w:cs="Times New Roman"/>
                <w:sz w:val="18"/>
                <w:szCs w:val="18"/>
              </w:rPr>
            </w:pPr>
          </w:p>
        </w:tc>
        <w:tc>
          <w:tcPr>
            <w:tcW w:w="460" w:type="dxa"/>
            <w:vAlign w:val="center"/>
          </w:tcPr>
          <w:p w14:paraId="7D7AC416">
            <w:pPr>
              <w:adjustRightInd w:val="0"/>
              <w:jc w:val="center"/>
              <w:rPr>
                <w:rFonts w:hint="eastAsia" w:ascii="宋体" w:hAnsi="宋体" w:eastAsia="宋体" w:cs="宋体"/>
                <w:sz w:val="18"/>
                <w:szCs w:val="18"/>
              </w:rPr>
            </w:pPr>
          </w:p>
        </w:tc>
      </w:tr>
      <w:tr w14:paraId="28AE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7" w:type="dxa"/>
            <w:vMerge w:val="continue"/>
            <w:vAlign w:val="center"/>
          </w:tcPr>
          <w:p w14:paraId="2403489B">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580195F7">
            <w:pPr>
              <w:adjustRightInd w:val="0"/>
              <w:jc w:val="center"/>
              <w:rPr>
                <w:rFonts w:ascii="Times New Roman" w:hAnsi="Times New Roman" w:eastAsia="仿宋_GB2312" w:cs="Times New Roman"/>
                <w:sz w:val="18"/>
                <w:szCs w:val="18"/>
              </w:rPr>
            </w:pPr>
          </w:p>
        </w:tc>
        <w:tc>
          <w:tcPr>
            <w:tcW w:w="567" w:type="dxa"/>
            <w:vAlign w:val="center"/>
          </w:tcPr>
          <w:p w14:paraId="0CF51D29">
            <w:pPr>
              <w:adjustRightInd w:val="0"/>
              <w:jc w:val="center"/>
              <w:rPr>
                <w:rFonts w:ascii="Times New Roman" w:hAnsi="Times New Roman" w:eastAsia="仿宋_GB2312" w:cs="Times New Roman"/>
                <w:sz w:val="18"/>
                <w:szCs w:val="18"/>
              </w:rPr>
            </w:pPr>
          </w:p>
        </w:tc>
        <w:tc>
          <w:tcPr>
            <w:tcW w:w="2126" w:type="dxa"/>
            <w:vAlign w:val="center"/>
          </w:tcPr>
          <w:p w14:paraId="76207531">
            <w:pPr>
              <w:adjustRightInd w:val="0"/>
              <w:jc w:val="center"/>
              <w:rPr>
                <w:rFonts w:ascii="Times New Roman" w:hAnsi="Times New Roman" w:eastAsia="仿宋_GB2312" w:cs="Times New Roman"/>
                <w:sz w:val="18"/>
                <w:szCs w:val="18"/>
              </w:rPr>
            </w:pPr>
          </w:p>
        </w:tc>
        <w:tc>
          <w:tcPr>
            <w:tcW w:w="583" w:type="dxa"/>
            <w:vAlign w:val="center"/>
          </w:tcPr>
          <w:p w14:paraId="39D2AA8F">
            <w:pPr>
              <w:adjustRightInd w:val="0"/>
              <w:jc w:val="center"/>
              <w:rPr>
                <w:rFonts w:ascii="Times New Roman" w:hAnsi="Times New Roman" w:eastAsia="仿宋_GB2312" w:cs="Times New Roman"/>
                <w:sz w:val="18"/>
                <w:szCs w:val="18"/>
              </w:rPr>
            </w:pPr>
          </w:p>
        </w:tc>
        <w:tc>
          <w:tcPr>
            <w:tcW w:w="549" w:type="dxa"/>
            <w:vAlign w:val="center"/>
          </w:tcPr>
          <w:p w14:paraId="2F10E127">
            <w:pPr>
              <w:adjustRightInd w:val="0"/>
              <w:jc w:val="center"/>
              <w:rPr>
                <w:rFonts w:ascii="Times New Roman" w:hAnsi="Times New Roman" w:eastAsia="仿宋_GB2312" w:cs="Times New Roman"/>
                <w:sz w:val="18"/>
                <w:szCs w:val="18"/>
              </w:rPr>
            </w:pPr>
          </w:p>
        </w:tc>
        <w:tc>
          <w:tcPr>
            <w:tcW w:w="644" w:type="dxa"/>
            <w:vAlign w:val="center"/>
          </w:tcPr>
          <w:p w14:paraId="3383FACB">
            <w:pPr>
              <w:adjustRightInd w:val="0"/>
              <w:jc w:val="center"/>
              <w:rPr>
                <w:rFonts w:ascii="Times New Roman" w:hAnsi="Times New Roman" w:eastAsia="仿宋_GB2312" w:cs="Times New Roman"/>
                <w:sz w:val="18"/>
                <w:szCs w:val="18"/>
              </w:rPr>
            </w:pPr>
          </w:p>
        </w:tc>
        <w:tc>
          <w:tcPr>
            <w:tcW w:w="505" w:type="dxa"/>
            <w:vAlign w:val="center"/>
          </w:tcPr>
          <w:p w14:paraId="52E93395">
            <w:pPr>
              <w:adjustRightInd w:val="0"/>
              <w:jc w:val="center"/>
              <w:rPr>
                <w:rFonts w:ascii="Times New Roman" w:hAnsi="Times New Roman" w:eastAsia="仿宋_GB2312" w:cs="Times New Roman"/>
                <w:sz w:val="18"/>
                <w:szCs w:val="18"/>
              </w:rPr>
            </w:pPr>
          </w:p>
        </w:tc>
        <w:tc>
          <w:tcPr>
            <w:tcW w:w="460" w:type="dxa"/>
            <w:vAlign w:val="center"/>
          </w:tcPr>
          <w:p w14:paraId="2E47F3DF">
            <w:pPr>
              <w:adjustRightInd w:val="0"/>
              <w:jc w:val="center"/>
              <w:rPr>
                <w:rFonts w:ascii="Times New Roman" w:hAnsi="Times New Roman" w:eastAsia="仿宋_GB2312" w:cs="Times New Roman"/>
                <w:sz w:val="18"/>
                <w:szCs w:val="18"/>
              </w:rPr>
            </w:pPr>
          </w:p>
        </w:tc>
        <w:tc>
          <w:tcPr>
            <w:tcW w:w="532" w:type="dxa"/>
            <w:vAlign w:val="center"/>
          </w:tcPr>
          <w:p w14:paraId="4E0D7DD1">
            <w:pPr>
              <w:adjustRightInd w:val="0"/>
              <w:jc w:val="center"/>
              <w:rPr>
                <w:rFonts w:ascii="Times New Roman" w:hAnsi="Times New Roman" w:eastAsia="仿宋_GB2312" w:cs="Times New Roman"/>
                <w:sz w:val="18"/>
                <w:szCs w:val="18"/>
              </w:rPr>
            </w:pPr>
          </w:p>
        </w:tc>
        <w:tc>
          <w:tcPr>
            <w:tcW w:w="546" w:type="dxa"/>
            <w:vAlign w:val="center"/>
          </w:tcPr>
          <w:p w14:paraId="0E927F52">
            <w:pPr>
              <w:adjustRightInd w:val="0"/>
              <w:jc w:val="center"/>
              <w:rPr>
                <w:rFonts w:ascii="Times New Roman" w:hAnsi="Times New Roman" w:eastAsia="仿宋_GB2312" w:cs="Times New Roman"/>
                <w:sz w:val="18"/>
                <w:szCs w:val="18"/>
              </w:rPr>
            </w:pPr>
          </w:p>
        </w:tc>
        <w:tc>
          <w:tcPr>
            <w:tcW w:w="409" w:type="dxa"/>
            <w:vAlign w:val="center"/>
          </w:tcPr>
          <w:p w14:paraId="00EEF2D8">
            <w:pPr>
              <w:adjustRightInd w:val="0"/>
              <w:jc w:val="center"/>
              <w:rPr>
                <w:rFonts w:ascii="Times New Roman" w:hAnsi="Times New Roman" w:eastAsia="仿宋_GB2312" w:cs="Times New Roman"/>
                <w:sz w:val="18"/>
                <w:szCs w:val="18"/>
              </w:rPr>
            </w:pPr>
          </w:p>
        </w:tc>
        <w:tc>
          <w:tcPr>
            <w:tcW w:w="420" w:type="dxa"/>
            <w:vAlign w:val="center"/>
          </w:tcPr>
          <w:p w14:paraId="2474079A">
            <w:pPr>
              <w:adjustRightInd w:val="0"/>
              <w:jc w:val="center"/>
              <w:rPr>
                <w:rFonts w:ascii="Times New Roman" w:hAnsi="Times New Roman" w:eastAsia="仿宋_GB2312" w:cs="Times New Roman"/>
                <w:sz w:val="18"/>
                <w:szCs w:val="18"/>
              </w:rPr>
            </w:pPr>
          </w:p>
        </w:tc>
        <w:tc>
          <w:tcPr>
            <w:tcW w:w="460" w:type="dxa"/>
            <w:vAlign w:val="center"/>
          </w:tcPr>
          <w:p w14:paraId="66A355C3">
            <w:pPr>
              <w:adjustRightInd w:val="0"/>
              <w:jc w:val="center"/>
              <w:rPr>
                <w:rFonts w:hint="eastAsia" w:ascii="宋体" w:hAnsi="宋体" w:eastAsia="宋体" w:cs="宋体"/>
                <w:sz w:val="18"/>
                <w:szCs w:val="18"/>
              </w:rPr>
            </w:pPr>
          </w:p>
        </w:tc>
      </w:tr>
      <w:tr w14:paraId="7CB8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7" w:type="dxa"/>
            <w:vMerge w:val="continue"/>
            <w:vAlign w:val="center"/>
          </w:tcPr>
          <w:p w14:paraId="45E5E092">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27C40EBC">
            <w:pPr>
              <w:adjustRightInd w:val="0"/>
              <w:jc w:val="center"/>
              <w:rPr>
                <w:rFonts w:ascii="Times New Roman" w:hAnsi="Times New Roman" w:eastAsia="仿宋_GB2312" w:cs="Times New Roman"/>
                <w:sz w:val="18"/>
                <w:szCs w:val="18"/>
              </w:rPr>
            </w:pPr>
          </w:p>
        </w:tc>
        <w:tc>
          <w:tcPr>
            <w:tcW w:w="567" w:type="dxa"/>
            <w:vAlign w:val="center"/>
          </w:tcPr>
          <w:p w14:paraId="4681D73F">
            <w:pPr>
              <w:adjustRightInd w:val="0"/>
              <w:jc w:val="center"/>
              <w:rPr>
                <w:rFonts w:ascii="Times New Roman" w:hAnsi="Times New Roman" w:eastAsia="仿宋_GB2312" w:cs="Times New Roman"/>
                <w:sz w:val="18"/>
                <w:szCs w:val="18"/>
              </w:rPr>
            </w:pPr>
          </w:p>
        </w:tc>
        <w:tc>
          <w:tcPr>
            <w:tcW w:w="2126" w:type="dxa"/>
            <w:vAlign w:val="center"/>
          </w:tcPr>
          <w:p w14:paraId="7A01D797">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根据专业可增加其他课程</w:t>
            </w:r>
          </w:p>
        </w:tc>
        <w:tc>
          <w:tcPr>
            <w:tcW w:w="583" w:type="dxa"/>
            <w:vAlign w:val="center"/>
          </w:tcPr>
          <w:p w14:paraId="361E3C10">
            <w:pPr>
              <w:adjustRightInd w:val="0"/>
              <w:jc w:val="center"/>
              <w:rPr>
                <w:rFonts w:ascii="Times New Roman" w:hAnsi="Times New Roman" w:eastAsia="仿宋_GB2312" w:cs="Times New Roman"/>
                <w:sz w:val="18"/>
                <w:szCs w:val="18"/>
              </w:rPr>
            </w:pPr>
          </w:p>
        </w:tc>
        <w:tc>
          <w:tcPr>
            <w:tcW w:w="549" w:type="dxa"/>
            <w:vAlign w:val="center"/>
          </w:tcPr>
          <w:p w14:paraId="6D9FCD34">
            <w:pPr>
              <w:adjustRightInd w:val="0"/>
              <w:jc w:val="center"/>
              <w:rPr>
                <w:rFonts w:ascii="Times New Roman" w:hAnsi="Times New Roman" w:eastAsia="仿宋_GB2312" w:cs="Times New Roman"/>
                <w:sz w:val="18"/>
                <w:szCs w:val="18"/>
              </w:rPr>
            </w:pPr>
          </w:p>
        </w:tc>
        <w:tc>
          <w:tcPr>
            <w:tcW w:w="644" w:type="dxa"/>
            <w:vAlign w:val="center"/>
          </w:tcPr>
          <w:p w14:paraId="18294B6C">
            <w:pPr>
              <w:adjustRightInd w:val="0"/>
              <w:jc w:val="center"/>
              <w:rPr>
                <w:rFonts w:ascii="Times New Roman" w:hAnsi="Times New Roman" w:eastAsia="仿宋_GB2312" w:cs="Times New Roman"/>
                <w:sz w:val="18"/>
                <w:szCs w:val="18"/>
              </w:rPr>
            </w:pPr>
          </w:p>
        </w:tc>
        <w:tc>
          <w:tcPr>
            <w:tcW w:w="505" w:type="dxa"/>
            <w:vAlign w:val="center"/>
          </w:tcPr>
          <w:p w14:paraId="4C6854C7">
            <w:pPr>
              <w:adjustRightInd w:val="0"/>
              <w:jc w:val="center"/>
              <w:rPr>
                <w:rFonts w:ascii="Times New Roman" w:hAnsi="Times New Roman" w:eastAsia="仿宋_GB2312" w:cs="Times New Roman"/>
                <w:sz w:val="18"/>
                <w:szCs w:val="18"/>
              </w:rPr>
            </w:pPr>
          </w:p>
        </w:tc>
        <w:tc>
          <w:tcPr>
            <w:tcW w:w="460" w:type="dxa"/>
            <w:vAlign w:val="center"/>
          </w:tcPr>
          <w:p w14:paraId="3F5E2397">
            <w:pPr>
              <w:adjustRightInd w:val="0"/>
              <w:jc w:val="center"/>
              <w:rPr>
                <w:rFonts w:ascii="Times New Roman" w:hAnsi="Times New Roman" w:eastAsia="仿宋_GB2312" w:cs="Times New Roman"/>
                <w:sz w:val="18"/>
                <w:szCs w:val="18"/>
              </w:rPr>
            </w:pPr>
          </w:p>
        </w:tc>
        <w:tc>
          <w:tcPr>
            <w:tcW w:w="532" w:type="dxa"/>
            <w:vAlign w:val="center"/>
          </w:tcPr>
          <w:p w14:paraId="7088DA83">
            <w:pPr>
              <w:adjustRightInd w:val="0"/>
              <w:jc w:val="center"/>
              <w:rPr>
                <w:rFonts w:ascii="Times New Roman" w:hAnsi="Times New Roman" w:eastAsia="仿宋_GB2312" w:cs="Times New Roman"/>
                <w:sz w:val="18"/>
                <w:szCs w:val="18"/>
              </w:rPr>
            </w:pPr>
          </w:p>
        </w:tc>
        <w:tc>
          <w:tcPr>
            <w:tcW w:w="546" w:type="dxa"/>
            <w:vAlign w:val="center"/>
          </w:tcPr>
          <w:p w14:paraId="5EF9BBDD">
            <w:pPr>
              <w:adjustRightInd w:val="0"/>
              <w:jc w:val="center"/>
              <w:rPr>
                <w:rFonts w:ascii="Times New Roman" w:hAnsi="Times New Roman" w:eastAsia="仿宋_GB2312" w:cs="Times New Roman"/>
                <w:sz w:val="18"/>
                <w:szCs w:val="18"/>
              </w:rPr>
            </w:pPr>
          </w:p>
        </w:tc>
        <w:tc>
          <w:tcPr>
            <w:tcW w:w="409" w:type="dxa"/>
            <w:vAlign w:val="center"/>
          </w:tcPr>
          <w:p w14:paraId="1F463F37">
            <w:pPr>
              <w:adjustRightInd w:val="0"/>
              <w:jc w:val="center"/>
              <w:rPr>
                <w:rFonts w:ascii="Times New Roman" w:hAnsi="Times New Roman" w:eastAsia="仿宋_GB2312" w:cs="Times New Roman"/>
                <w:sz w:val="18"/>
                <w:szCs w:val="18"/>
              </w:rPr>
            </w:pPr>
          </w:p>
        </w:tc>
        <w:tc>
          <w:tcPr>
            <w:tcW w:w="420" w:type="dxa"/>
            <w:vAlign w:val="center"/>
          </w:tcPr>
          <w:p w14:paraId="19F18315">
            <w:pPr>
              <w:adjustRightInd w:val="0"/>
              <w:jc w:val="center"/>
              <w:rPr>
                <w:rFonts w:ascii="Times New Roman" w:hAnsi="Times New Roman" w:eastAsia="仿宋_GB2312" w:cs="Times New Roman"/>
                <w:sz w:val="18"/>
                <w:szCs w:val="18"/>
              </w:rPr>
            </w:pPr>
          </w:p>
        </w:tc>
        <w:tc>
          <w:tcPr>
            <w:tcW w:w="460" w:type="dxa"/>
            <w:vAlign w:val="center"/>
          </w:tcPr>
          <w:p w14:paraId="096F710D">
            <w:pPr>
              <w:adjustRightInd w:val="0"/>
              <w:jc w:val="center"/>
              <w:rPr>
                <w:rFonts w:hint="eastAsia" w:ascii="宋体" w:hAnsi="宋体" w:eastAsia="宋体" w:cs="宋体"/>
                <w:sz w:val="18"/>
                <w:szCs w:val="18"/>
              </w:rPr>
            </w:pPr>
          </w:p>
        </w:tc>
      </w:tr>
      <w:tr w14:paraId="2B19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7" w:type="dxa"/>
            <w:vMerge w:val="continue"/>
            <w:vAlign w:val="center"/>
          </w:tcPr>
          <w:p w14:paraId="04149C8D">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511C8001">
            <w:pPr>
              <w:adjustRightInd w:val="0"/>
              <w:jc w:val="center"/>
              <w:rPr>
                <w:rFonts w:ascii="Times New Roman" w:hAnsi="Times New Roman" w:eastAsia="仿宋_GB2312" w:cs="Times New Roman"/>
                <w:sz w:val="18"/>
                <w:szCs w:val="18"/>
              </w:rPr>
            </w:pPr>
          </w:p>
        </w:tc>
        <w:tc>
          <w:tcPr>
            <w:tcW w:w="2693" w:type="dxa"/>
            <w:gridSpan w:val="2"/>
            <w:vAlign w:val="center"/>
          </w:tcPr>
          <w:p w14:paraId="77FFF509">
            <w:pPr>
              <w:adjustRightInd w:val="0"/>
              <w:jc w:val="center"/>
              <w:rPr>
                <w:rFonts w:ascii="Times New Roman" w:hAnsi="Times New Roman" w:eastAsia="仿宋_GB2312" w:cs="Times New Roman"/>
                <w:color w:val="00B0F0"/>
                <w:sz w:val="18"/>
                <w:szCs w:val="18"/>
              </w:rPr>
            </w:pPr>
            <w:r>
              <w:rPr>
                <w:rFonts w:ascii="Times New Roman" w:hAnsi="Times New Roman" w:eastAsia="仿宋_GB2312" w:cs="Times New Roman"/>
                <w:sz w:val="18"/>
                <w:szCs w:val="18"/>
              </w:rPr>
              <w:t>小计（占总课时比例</w:t>
            </w:r>
            <w:r>
              <w:rPr>
                <w:rFonts w:hint="eastAsia" w:ascii="Times New Roman" w:hAnsi="Times New Roman" w:eastAsia="仿宋_GB2312" w:cs="Times New Roman"/>
                <w:sz w:val="18"/>
                <w:szCs w:val="18"/>
                <w:lang w:val="en-US" w:eastAsia="zh-CN"/>
              </w:rPr>
              <w:t>3.4</w:t>
            </w:r>
            <w:r>
              <w:rPr>
                <w:rFonts w:ascii="Times New Roman" w:hAnsi="Times New Roman" w:eastAsia="仿宋_GB2312" w:cs="Times New Roman"/>
                <w:sz w:val="18"/>
                <w:szCs w:val="18"/>
              </w:rPr>
              <w:t>%）</w:t>
            </w:r>
          </w:p>
        </w:tc>
        <w:tc>
          <w:tcPr>
            <w:tcW w:w="583" w:type="dxa"/>
            <w:vAlign w:val="center"/>
          </w:tcPr>
          <w:p w14:paraId="1015BDB7">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108</w:t>
            </w:r>
          </w:p>
        </w:tc>
        <w:tc>
          <w:tcPr>
            <w:tcW w:w="549" w:type="dxa"/>
            <w:vAlign w:val="center"/>
          </w:tcPr>
          <w:p w14:paraId="33B259C0">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6</w:t>
            </w:r>
          </w:p>
        </w:tc>
        <w:tc>
          <w:tcPr>
            <w:tcW w:w="644" w:type="dxa"/>
            <w:vAlign w:val="center"/>
          </w:tcPr>
          <w:p w14:paraId="4C86A555">
            <w:pPr>
              <w:jc w:val="center"/>
              <w:rPr>
                <w:rFonts w:ascii="Times New Roman" w:hAnsi="Times New Roman" w:eastAsia="仿宋_GB2312" w:cs="Times New Roman"/>
                <w:color w:val="00B0F0"/>
                <w:sz w:val="18"/>
                <w:szCs w:val="18"/>
              </w:rPr>
            </w:pPr>
          </w:p>
        </w:tc>
        <w:tc>
          <w:tcPr>
            <w:tcW w:w="505" w:type="dxa"/>
            <w:vAlign w:val="center"/>
          </w:tcPr>
          <w:p w14:paraId="05DF6A3C">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1</w:t>
            </w:r>
          </w:p>
        </w:tc>
        <w:tc>
          <w:tcPr>
            <w:tcW w:w="460" w:type="dxa"/>
            <w:vAlign w:val="center"/>
          </w:tcPr>
          <w:p w14:paraId="3B168E08">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1</w:t>
            </w:r>
          </w:p>
        </w:tc>
        <w:tc>
          <w:tcPr>
            <w:tcW w:w="532" w:type="dxa"/>
            <w:vAlign w:val="center"/>
          </w:tcPr>
          <w:p w14:paraId="02A2E3A9">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2</w:t>
            </w:r>
          </w:p>
        </w:tc>
        <w:tc>
          <w:tcPr>
            <w:tcW w:w="546" w:type="dxa"/>
            <w:vAlign w:val="center"/>
          </w:tcPr>
          <w:p w14:paraId="639E4D69">
            <w:pPr>
              <w:widowControl/>
              <w:jc w:val="center"/>
              <w:textAlignment w:val="center"/>
              <w:rPr>
                <w:rFonts w:ascii="Times New Roman" w:hAnsi="Times New Roman" w:eastAsia="仿宋_GB2312" w:cs="Times New Roman"/>
                <w:color w:val="00B0F0"/>
                <w:sz w:val="18"/>
                <w:szCs w:val="18"/>
              </w:rPr>
            </w:pPr>
            <w:r>
              <w:rPr>
                <w:rFonts w:ascii="Times New Roman" w:hAnsi="Times New Roman" w:eastAsia="宋体" w:cs="Times New Roman"/>
                <w:b/>
                <w:bCs/>
                <w:kern w:val="0"/>
                <w:sz w:val="18"/>
                <w:szCs w:val="18"/>
                <w:lang w:bidi="ar"/>
              </w:rPr>
              <w:t>2</w:t>
            </w:r>
          </w:p>
        </w:tc>
        <w:tc>
          <w:tcPr>
            <w:tcW w:w="409" w:type="dxa"/>
            <w:vAlign w:val="center"/>
          </w:tcPr>
          <w:p w14:paraId="376BB4B9">
            <w:pPr>
              <w:adjustRightInd w:val="0"/>
              <w:jc w:val="center"/>
              <w:rPr>
                <w:rFonts w:ascii="Times New Roman" w:hAnsi="Times New Roman" w:eastAsia="仿宋_GB2312" w:cs="Times New Roman"/>
                <w:color w:val="00B0F0"/>
                <w:sz w:val="18"/>
                <w:szCs w:val="18"/>
              </w:rPr>
            </w:pPr>
          </w:p>
        </w:tc>
        <w:tc>
          <w:tcPr>
            <w:tcW w:w="420" w:type="dxa"/>
            <w:vAlign w:val="center"/>
          </w:tcPr>
          <w:p w14:paraId="72DB8761">
            <w:pPr>
              <w:adjustRightInd w:val="0"/>
              <w:jc w:val="center"/>
              <w:rPr>
                <w:rFonts w:ascii="Times New Roman" w:hAnsi="Times New Roman" w:eastAsia="仿宋_GB2312" w:cs="Times New Roman"/>
                <w:color w:val="00B0F0"/>
                <w:sz w:val="18"/>
                <w:szCs w:val="18"/>
              </w:rPr>
            </w:pPr>
          </w:p>
        </w:tc>
        <w:tc>
          <w:tcPr>
            <w:tcW w:w="460" w:type="dxa"/>
            <w:vAlign w:val="center"/>
          </w:tcPr>
          <w:p w14:paraId="63E6172A">
            <w:pPr>
              <w:adjustRightInd w:val="0"/>
              <w:jc w:val="center"/>
              <w:rPr>
                <w:rFonts w:ascii="Times New Roman" w:hAnsi="Times New Roman" w:eastAsia="仿宋_GB2312" w:cs="Times New Roman"/>
                <w:color w:val="00B0F0"/>
                <w:sz w:val="18"/>
                <w:szCs w:val="18"/>
              </w:rPr>
            </w:pPr>
          </w:p>
        </w:tc>
      </w:tr>
      <w:tr w14:paraId="7C2E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07" w:type="dxa"/>
            <w:vMerge w:val="restart"/>
            <w:vAlign w:val="center"/>
          </w:tcPr>
          <w:p w14:paraId="10897358">
            <w:pPr>
              <w:adjustRightInd w:val="0"/>
              <w:jc w:val="center"/>
              <w:rPr>
                <w:rFonts w:ascii="Times New Roman" w:hAnsi="Times New Roman" w:eastAsia="仿宋_GB2312" w:cs="Times New Roman"/>
                <w:color w:val="FF0000"/>
                <w:sz w:val="18"/>
                <w:szCs w:val="18"/>
              </w:rPr>
            </w:pPr>
            <w:r>
              <w:rPr>
                <w:rFonts w:ascii="Times New Roman" w:hAnsi="Times New Roman" w:eastAsia="仿宋_GB2312" w:cs="Times New Roman"/>
                <w:color w:val="FF0000"/>
                <w:sz w:val="18"/>
                <w:szCs w:val="18"/>
              </w:rPr>
              <w:t>专</w:t>
            </w:r>
          </w:p>
          <w:p w14:paraId="3A5AC196">
            <w:pPr>
              <w:adjustRightInd w:val="0"/>
              <w:jc w:val="center"/>
              <w:rPr>
                <w:rFonts w:ascii="Times New Roman" w:hAnsi="Times New Roman" w:eastAsia="仿宋_GB2312" w:cs="Times New Roman"/>
                <w:color w:val="FF0000"/>
                <w:sz w:val="18"/>
                <w:szCs w:val="18"/>
              </w:rPr>
            </w:pPr>
            <w:r>
              <w:rPr>
                <w:rFonts w:ascii="Times New Roman" w:hAnsi="Times New Roman" w:eastAsia="仿宋_GB2312" w:cs="Times New Roman"/>
                <w:color w:val="FF0000"/>
                <w:sz w:val="18"/>
                <w:szCs w:val="18"/>
              </w:rPr>
              <w:t>业</w:t>
            </w:r>
          </w:p>
          <w:p w14:paraId="4E87559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color w:val="FF0000"/>
                <w:sz w:val="18"/>
                <w:szCs w:val="18"/>
              </w:rPr>
              <w:t>课</w:t>
            </w:r>
          </w:p>
        </w:tc>
        <w:tc>
          <w:tcPr>
            <w:tcW w:w="455" w:type="dxa"/>
            <w:vMerge w:val="restart"/>
            <w:vAlign w:val="center"/>
          </w:tcPr>
          <w:p w14:paraId="56D8FB59">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专业基础与核心课程</w:t>
            </w:r>
          </w:p>
        </w:tc>
        <w:tc>
          <w:tcPr>
            <w:tcW w:w="409" w:type="dxa"/>
            <w:vMerge w:val="restart"/>
            <w:vAlign w:val="center"/>
          </w:tcPr>
          <w:p w14:paraId="6EE532FD">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专</w:t>
            </w:r>
          </w:p>
          <w:p w14:paraId="47DF986E">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业</w:t>
            </w:r>
          </w:p>
          <w:p w14:paraId="3D7D1B86">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基</w:t>
            </w:r>
          </w:p>
          <w:p w14:paraId="00A7A614">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础</w:t>
            </w:r>
          </w:p>
          <w:p w14:paraId="6469AFC8">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课</w:t>
            </w:r>
          </w:p>
        </w:tc>
        <w:tc>
          <w:tcPr>
            <w:tcW w:w="567" w:type="dxa"/>
            <w:vAlign w:val="center"/>
          </w:tcPr>
          <w:p w14:paraId="6F590AD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w:t>
            </w:r>
          </w:p>
        </w:tc>
        <w:tc>
          <w:tcPr>
            <w:tcW w:w="2126" w:type="dxa"/>
            <w:vAlign w:val="center"/>
          </w:tcPr>
          <w:p w14:paraId="342A7582">
            <w:pPr>
              <w:adjustRightInd w:val="0"/>
              <w:ind w:firstLine="360" w:firstLineChars="20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电工电子技术</w:t>
            </w:r>
          </w:p>
        </w:tc>
        <w:tc>
          <w:tcPr>
            <w:tcW w:w="583" w:type="dxa"/>
            <w:shd w:val="clear" w:color="auto" w:fill="auto"/>
            <w:vAlign w:val="center"/>
          </w:tcPr>
          <w:p w14:paraId="5E96210A">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90</w:t>
            </w:r>
          </w:p>
        </w:tc>
        <w:tc>
          <w:tcPr>
            <w:tcW w:w="549" w:type="dxa"/>
            <w:shd w:val="clear" w:color="auto" w:fill="auto"/>
            <w:vAlign w:val="center"/>
          </w:tcPr>
          <w:p w14:paraId="74E4023E">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5</w:t>
            </w:r>
          </w:p>
        </w:tc>
        <w:tc>
          <w:tcPr>
            <w:tcW w:w="644" w:type="dxa"/>
            <w:vAlign w:val="center"/>
          </w:tcPr>
          <w:p w14:paraId="01CFB20A">
            <w:pPr>
              <w:adjustRightInd w:val="0"/>
              <w:jc w:val="center"/>
              <w:rPr>
                <w:rFonts w:ascii="Times New Roman" w:hAnsi="Times New Roman" w:eastAsia="仿宋_GB2312" w:cs="Times New Roman"/>
                <w:b/>
                <w:bCs/>
                <w:sz w:val="18"/>
                <w:szCs w:val="18"/>
              </w:rPr>
            </w:pPr>
          </w:p>
        </w:tc>
        <w:tc>
          <w:tcPr>
            <w:tcW w:w="505" w:type="dxa"/>
            <w:tcBorders>
              <w:top w:val="single" w:color="auto" w:sz="4" w:space="0"/>
              <w:left w:val="single" w:color="auto" w:sz="4" w:space="0"/>
              <w:bottom w:val="single" w:color="auto" w:sz="4" w:space="0"/>
              <w:right w:val="single" w:color="auto" w:sz="4" w:space="0"/>
            </w:tcBorders>
            <w:shd w:val="clear" w:color="auto" w:fill="auto"/>
            <w:vAlign w:val="center"/>
          </w:tcPr>
          <w:p w14:paraId="44C83A62">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3</w:t>
            </w:r>
          </w:p>
        </w:tc>
        <w:tc>
          <w:tcPr>
            <w:tcW w:w="460" w:type="dxa"/>
            <w:tcBorders>
              <w:top w:val="single" w:color="auto" w:sz="4" w:space="0"/>
              <w:left w:val="nil"/>
              <w:bottom w:val="single" w:color="auto" w:sz="4" w:space="0"/>
              <w:right w:val="single" w:color="auto" w:sz="4" w:space="0"/>
            </w:tcBorders>
            <w:shd w:val="clear" w:color="auto" w:fill="auto"/>
            <w:vAlign w:val="center"/>
          </w:tcPr>
          <w:p w14:paraId="72A0BB76">
            <w:pPr>
              <w:adjustRightInd w:val="0"/>
              <w:jc w:val="center"/>
              <w:rPr>
                <w:rFonts w:hint="eastAsia"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2</w:t>
            </w:r>
          </w:p>
        </w:tc>
        <w:tc>
          <w:tcPr>
            <w:tcW w:w="532" w:type="dxa"/>
            <w:tcBorders>
              <w:top w:val="single" w:color="auto" w:sz="4" w:space="0"/>
              <w:left w:val="nil"/>
              <w:bottom w:val="single" w:color="auto" w:sz="4" w:space="0"/>
              <w:right w:val="single" w:color="auto" w:sz="4" w:space="0"/>
            </w:tcBorders>
            <w:shd w:val="clear" w:color="auto" w:fill="auto"/>
            <w:vAlign w:val="center"/>
          </w:tcPr>
          <w:p w14:paraId="77D26CCA">
            <w:pPr>
              <w:adjustRightInd w:val="0"/>
              <w:jc w:val="center"/>
              <w:rPr>
                <w:rFonts w:ascii="Times New Roman" w:hAnsi="Times New Roman" w:eastAsia="仿宋_GB2312" w:cs="Times New Roman"/>
                <w:b/>
                <w:bCs/>
                <w:sz w:val="18"/>
                <w:szCs w:val="18"/>
              </w:rPr>
            </w:pPr>
          </w:p>
        </w:tc>
        <w:tc>
          <w:tcPr>
            <w:tcW w:w="546" w:type="dxa"/>
            <w:tcBorders>
              <w:top w:val="single" w:color="auto" w:sz="4" w:space="0"/>
              <w:left w:val="nil"/>
              <w:bottom w:val="single" w:color="auto" w:sz="4" w:space="0"/>
              <w:right w:val="single" w:color="auto" w:sz="4" w:space="0"/>
            </w:tcBorders>
            <w:shd w:val="clear" w:color="auto" w:fill="auto"/>
            <w:vAlign w:val="center"/>
          </w:tcPr>
          <w:p w14:paraId="153089AC">
            <w:pPr>
              <w:adjustRightInd w:val="0"/>
              <w:jc w:val="center"/>
              <w:rPr>
                <w:rFonts w:ascii="Times New Roman" w:hAnsi="Times New Roman" w:eastAsia="仿宋_GB2312" w:cs="Times New Roman"/>
                <w:b/>
                <w:bCs/>
                <w:sz w:val="18"/>
                <w:szCs w:val="18"/>
              </w:rPr>
            </w:pPr>
          </w:p>
        </w:tc>
        <w:tc>
          <w:tcPr>
            <w:tcW w:w="409" w:type="dxa"/>
            <w:tcBorders>
              <w:top w:val="single" w:color="auto" w:sz="4" w:space="0"/>
              <w:left w:val="nil"/>
              <w:bottom w:val="single" w:color="auto" w:sz="4" w:space="0"/>
              <w:right w:val="single" w:color="auto" w:sz="4" w:space="0"/>
            </w:tcBorders>
            <w:shd w:val="clear" w:color="auto" w:fill="auto"/>
            <w:vAlign w:val="center"/>
          </w:tcPr>
          <w:p w14:paraId="286E6EA7">
            <w:pPr>
              <w:adjustRightInd w:val="0"/>
              <w:jc w:val="center"/>
              <w:rPr>
                <w:rFonts w:ascii="Times New Roman" w:hAnsi="Times New Roman" w:eastAsia="仿宋_GB2312" w:cs="Times New Roman"/>
                <w:b/>
                <w:bCs/>
                <w:sz w:val="18"/>
                <w:szCs w:val="18"/>
              </w:rPr>
            </w:pPr>
          </w:p>
        </w:tc>
        <w:tc>
          <w:tcPr>
            <w:tcW w:w="420" w:type="dxa"/>
            <w:vAlign w:val="center"/>
          </w:tcPr>
          <w:p w14:paraId="288166D7">
            <w:pPr>
              <w:adjustRightInd w:val="0"/>
              <w:jc w:val="center"/>
              <w:rPr>
                <w:rFonts w:ascii="Times New Roman" w:hAnsi="Times New Roman" w:eastAsia="仿宋_GB2312" w:cs="Times New Roman"/>
                <w:b/>
                <w:bCs/>
                <w:sz w:val="18"/>
                <w:szCs w:val="18"/>
              </w:rPr>
            </w:pPr>
          </w:p>
        </w:tc>
        <w:tc>
          <w:tcPr>
            <w:tcW w:w="460" w:type="dxa"/>
          </w:tcPr>
          <w:p w14:paraId="50D45BC2">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3D52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dxa"/>
            <w:vMerge w:val="continue"/>
            <w:vAlign w:val="center"/>
          </w:tcPr>
          <w:p w14:paraId="3B764F64">
            <w:pPr>
              <w:adjustRightInd w:val="0"/>
              <w:jc w:val="center"/>
              <w:rPr>
                <w:rFonts w:ascii="Times New Roman" w:hAnsi="Times New Roman" w:eastAsia="仿宋_GB2312" w:cs="Times New Roman"/>
                <w:sz w:val="18"/>
                <w:szCs w:val="18"/>
              </w:rPr>
            </w:pPr>
          </w:p>
        </w:tc>
        <w:tc>
          <w:tcPr>
            <w:tcW w:w="455" w:type="dxa"/>
            <w:vMerge w:val="continue"/>
            <w:vAlign w:val="center"/>
          </w:tcPr>
          <w:p w14:paraId="2167C9F8">
            <w:pPr>
              <w:adjustRightInd w:val="0"/>
              <w:jc w:val="center"/>
              <w:rPr>
                <w:rFonts w:ascii="Times New Roman" w:hAnsi="Times New Roman" w:eastAsia="仿宋_GB2312" w:cs="Times New Roman"/>
                <w:sz w:val="18"/>
                <w:szCs w:val="18"/>
              </w:rPr>
            </w:pPr>
          </w:p>
        </w:tc>
        <w:tc>
          <w:tcPr>
            <w:tcW w:w="409" w:type="dxa"/>
            <w:vMerge w:val="continue"/>
            <w:vAlign w:val="center"/>
          </w:tcPr>
          <w:p w14:paraId="199C3E97">
            <w:pPr>
              <w:adjustRightInd w:val="0"/>
              <w:spacing w:line="240" w:lineRule="exact"/>
              <w:jc w:val="center"/>
              <w:rPr>
                <w:rFonts w:ascii="Times New Roman" w:hAnsi="Times New Roman" w:eastAsia="仿宋_GB2312" w:cs="Times New Roman"/>
                <w:sz w:val="18"/>
                <w:szCs w:val="18"/>
              </w:rPr>
            </w:pPr>
          </w:p>
        </w:tc>
        <w:tc>
          <w:tcPr>
            <w:tcW w:w="567" w:type="dxa"/>
            <w:vAlign w:val="center"/>
          </w:tcPr>
          <w:p w14:paraId="1B965BA4">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2</w:t>
            </w:r>
          </w:p>
        </w:tc>
        <w:tc>
          <w:tcPr>
            <w:tcW w:w="2126" w:type="dxa"/>
            <w:vAlign w:val="center"/>
          </w:tcPr>
          <w:p w14:paraId="2D5A5E23">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机械制图与</w:t>
            </w:r>
            <w:r>
              <w:rPr>
                <w:rFonts w:hint="eastAsia" w:ascii="Times New Roman" w:hAnsi="Times New Roman" w:eastAsia="仿宋_GB2312" w:cs="Times New Roman"/>
                <w:sz w:val="18"/>
                <w:szCs w:val="18"/>
              </w:rPr>
              <w:t>CAD</w:t>
            </w:r>
          </w:p>
        </w:tc>
        <w:tc>
          <w:tcPr>
            <w:tcW w:w="583" w:type="dxa"/>
            <w:shd w:val="clear" w:color="000000" w:fill="auto"/>
            <w:vAlign w:val="center"/>
          </w:tcPr>
          <w:p w14:paraId="08564619">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90</w:t>
            </w:r>
          </w:p>
        </w:tc>
        <w:tc>
          <w:tcPr>
            <w:tcW w:w="549" w:type="dxa"/>
            <w:shd w:val="clear" w:color="000000" w:fill="auto"/>
            <w:vAlign w:val="center"/>
          </w:tcPr>
          <w:p w14:paraId="2A90442A">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5</w:t>
            </w:r>
          </w:p>
        </w:tc>
        <w:tc>
          <w:tcPr>
            <w:tcW w:w="644" w:type="dxa"/>
            <w:vAlign w:val="center"/>
          </w:tcPr>
          <w:p w14:paraId="633BA4A0">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w:t>
            </w:r>
            <w:r>
              <w:rPr>
                <w:rFonts w:hint="eastAsia" w:ascii="Times New Roman" w:hAnsi="Times New Roman" w:eastAsia="仿宋_GB2312" w:cs="Times New Roman"/>
                <w:b/>
                <w:bCs/>
                <w:sz w:val="18"/>
                <w:szCs w:val="18"/>
                <w:lang w:val="en-US" w:eastAsia="zh-CN"/>
              </w:rPr>
              <w:t>36</w:t>
            </w:r>
            <w:r>
              <w:rPr>
                <w:rFonts w:ascii="Times New Roman" w:hAnsi="Times New Roman" w:eastAsia="仿宋_GB2312" w:cs="Times New Roman"/>
                <w:b/>
                <w:bCs/>
                <w:sz w:val="18"/>
                <w:szCs w:val="18"/>
              </w:rPr>
              <w:t>)</w:t>
            </w:r>
          </w:p>
        </w:tc>
        <w:tc>
          <w:tcPr>
            <w:tcW w:w="505" w:type="dxa"/>
            <w:tcBorders>
              <w:top w:val="nil"/>
              <w:left w:val="single" w:color="auto" w:sz="4" w:space="0"/>
              <w:bottom w:val="single" w:color="auto" w:sz="4" w:space="0"/>
              <w:right w:val="single" w:color="auto" w:sz="4" w:space="0"/>
            </w:tcBorders>
            <w:shd w:val="clear" w:color="auto" w:fill="auto"/>
            <w:vAlign w:val="center"/>
          </w:tcPr>
          <w:p w14:paraId="67E03C8C">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3</w:t>
            </w:r>
          </w:p>
        </w:tc>
        <w:tc>
          <w:tcPr>
            <w:tcW w:w="460" w:type="dxa"/>
            <w:tcBorders>
              <w:top w:val="nil"/>
              <w:left w:val="nil"/>
              <w:bottom w:val="single" w:color="auto" w:sz="4" w:space="0"/>
              <w:right w:val="single" w:color="auto" w:sz="4" w:space="0"/>
            </w:tcBorders>
            <w:shd w:val="clear" w:color="auto" w:fill="auto"/>
            <w:vAlign w:val="center"/>
          </w:tcPr>
          <w:p w14:paraId="7B45A042">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2</w:t>
            </w:r>
          </w:p>
        </w:tc>
        <w:tc>
          <w:tcPr>
            <w:tcW w:w="532" w:type="dxa"/>
            <w:tcBorders>
              <w:top w:val="nil"/>
              <w:left w:val="nil"/>
              <w:bottom w:val="single" w:color="auto" w:sz="4" w:space="0"/>
              <w:right w:val="single" w:color="auto" w:sz="4" w:space="0"/>
            </w:tcBorders>
            <w:shd w:val="clear" w:color="auto" w:fill="auto"/>
            <w:vAlign w:val="center"/>
          </w:tcPr>
          <w:p w14:paraId="59CD1C1A">
            <w:pPr>
              <w:adjustRightInd w:val="0"/>
              <w:jc w:val="center"/>
              <w:rPr>
                <w:rFonts w:ascii="Times New Roman" w:hAnsi="Times New Roman" w:eastAsia="仿宋_GB2312" w:cs="Times New Roman"/>
                <w:b/>
                <w:bCs/>
                <w:sz w:val="18"/>
                <w:szCs w:val="18"/>
              </w:rPr>
            </w:pPr>
          </w:p>
        </w:tc>
        <w:tc>
          <w:tcPr>
            <w:tcW w:w="546" w:type="dxa"/>
            <w:tcBorders>
              <w:top w:val="nil"/>
              <w:left w:val="nil"/>
              <w:bottom w:val="single" w:color="auto" w:sz="4" w:space="0"/>
              <w:right w:val="single" w:color="auto" w:sz="4" w:space="0"/>
            </w:tcBorders>
            <w:shd w:val="clear" w:color="auto" w:fill="auto"/>
            <w:vAlign w:val="center"/>
          </w:tcPr>
          <w:p w14:paraId="3BA61FAC">
            <w:pPr>
              <w:adjustRightInd w:val="0"/>
              <w:jc w:val="center"/>
              <w:rPr>
                <w:rFonts w:ascii="Times New Roman" w:hAnsi="Times New Roman" w:eastAsia="仿宋_GB2312" w:cs="Times New Roman"/>
                <w:b/>
                <w:bCs/>
                <w:sz w:val="18"/>
                <w:szCs w:val="18"/>
              </w:rPr>
            </w:pPr>
          </w:p>
        </w:tc>
        <w:tc>
          <w:tcPr>
            <w:tcW w:w="409" w:type="dxa"/>
            <w:tcBorders>
              <w:top w:val="nil"/>
              <w:left w:val="nil"/>
              <w:bottom w:val="single" w:color="auto" w:sz="4" w:space="0"/>
              <w:right w:val="single" w:color="auto" w:sz="4" w:space="0"/>
            </w:tcBorders>
            <w:shd w:val="clear" w:color="auto" w:fill="auto"/>
            <w:vAlign w:val="center"/>
          </w:tcPr>
          <w:p w14:paraId="1FCDB354">
            <w:pPr>
              <w:adjustRightInd w:val="0"/>
              <w:jc w:val="center"/>
              <w:rPr>
                <w:rFonts w:ascii="Times New Roman" w:hAnsi="Times New Roman" w:eastAsia="仿宋_GB2312" w:cs="Times New Roman"/>
                <w:b/>
                <w:bCs/>
                <w:sz w:val="18"/>
                <w:szCs w:val="18"/>
              </w:rPr>
            </w:pPr>
          </w:p>
        </w:tc>
        <w:tc>
          <w:tcPr>
            <w:tcW w:w="420" w:type="dxa"/>
            <w:vAlign w:val="center"/>
          </w:tcPr>
          <w:p w14:paraId="1B4C0045">
            <w:pPr>
              <w:adjustRightInd w:val="0"/>
              <w:jc w:val="center"/>
              <w:rPr>
                <w:rFonts w:ascii="Times New Roman" w:hAnsi="Times New Roman" w:eastAsia="仿宋_GB2312" w:cs="Times New Roman"/>
                <w:b/>
                <w:bCs/>
                <w:sz w:val="18"/>
                <w:szCs w:val="18"/>
              </w:rPr>
            </w:pPr>
          </w:p>
        </w:tc>
        <w:tc>
          <w:tcPr>
            <w:tcW w:w="460" w:type="dxa"/>
          </w:tcPr>
          <w:p w14:paraId="25423FD5">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5839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07" w:type="dxa"/>
            <w:vMerge w:val="continue"/>
            <w:vAlign w:val="center"/>
          </w:tcPr>
          <w:p w14:paraId="35C7989E">
            <w:pPr>
              <w:adjustRightInd w:val="0"/>
              <w:jc w:val="center"/>
              <w:rPr>
                <w:rFonts w:ascii="Times New Roman" w:hAnsi="Times New Roman" w:eastAsia="仿宋_GB2312" w:cs="Times New Roman"/>
                <w:sz w:val="18"/>
                <w:szCs w:val="18"/>
              </w:rPr>
            </w:pPr>
          </w:p>
        </w:tc>
        <w:tc>
          <w:tcPr>
            <w:tcW w:w="455" w:type="dxa"/>
            <w:vMerge w:val="continue"/>
            <w:vAlign w:val="center"/>
          </w:tcPr>
          <w:p w14:paraId="575289B8">
            <w:pPr>
              <w:adjustRightInd w:val="0"/>
              <w:jc w:val="center"/>
              <w:rPr>
                <w:rFonts w:ascii="Times New Roman" w:hAnsi="Times New Roman" w:eastAsia="仿宋_GB2312" w:cs="Times New Roman"/>
                <w:sz w:val="18"/>
                <w:szCs w:val="18"/>
              </w:rPr>
            </w:pPr>
          </w:p>
        </w:tc>
        <w:tc>
          <w:tcPr>
            <w:tcW w:w="409" w:type="dxa"/>
            <w:vMerge w:val="continue"/>
            <w:vAlign w:val="center"/>
          </w:tcPr>
          <w:p w14:paraId="1A491D96">
            <w:pPr>
              <w:adjustRightInd w:val="0"/>
              <w:spacing w:line="240" w:lineRule="exact"/>
              <w:jc w:val="center"/>
              <w:rPr>
                <w:rFonts w:ascii="Times New Roman" w:hAnsi="Times New Roman" w:eastAsia="仿宋_GB2312" w:cs="Times New Roman"/>
                <w:sz w:val="18"/>
                <w:szCs w:val="18"/>
              </w:rPr>
            </w:pPr>
          </w:p>
        </w:tc>
        <w:tc>
          <w:tcPr>
            <w:tcW w:w="567" w:type="dxa"/>
            <w:vAlign w:val="center"/>
          </w:tcPr>
          <w:p w14:paraId="6CE23761">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3</w:t>
            </w:r>
          </w:p>
        </w:tc>
        <w:tc>
          <w:tcPr>
            <w:tcW w:w="2126" w:type="dxa"/>
            <w:vAlign w:val="center"/>
          </w:tcPr>
          <w:p w14:paraId="7AED269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机械基础</w:t>
            </w:r>
          </w:p>
        </w:tc>
        <w:tc>
          <w:tcPr>
            <w:tcW w:w="583" w:type="dxa"/>
            <w:shd w:val="clear" w:color="000000" w:fill="auto"/>
            <w:vAlign w:val="center"/>
          </w:tcPr>
          <w:p w14:paraId="068C0765">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90</w:t>
            </w:r>
          </w:p>
        </w:tc>
        <w:tc>
          <w:tcPr>
            <w:tcW w:w="549" w:type="dxa"/>
            <w:shd w:val="clear" w:color="000000" w:fill="auto"/>
            <w:vAlign w:val="center"/>
          </w:tcPr>
          <w:p w14:paraId="14F72D4A">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5</w:t>
            </w:r>
          </w:p>
        </w:tc>
        <w:tc>
          <w:tcPr>
            <w:tcW w:w="644" w:type="dxa"/>
            <w:vAlign w:val="center"/>
          </w:tcPr>
          <w:p w14:paraId="7A70145A">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(36)</w:t>
            </w:r>
          </w:p>
        </w:tc>
        <w:tc>
          <w:tcPr>
            <w:tcW w:w="505" w:type="dxa"/>
            <w:tcBorders>
              <w:top w:val="nil"/>
              <w:left w:val="single" w:color="auto" w:sz="4" w:space="0"/>
              <w:bottom w:val="single" w:color="auto" w:sz="4" w:space="0"/>
              <w:right w:val="single" w:color="auto" w:sz="4" w:space="0"/>
            </w:tcBorders>
            <w:shd w:val="clear" w:color="auto" w:fill="auto"/>
            <w:vAlign w:val="center"/>
          </w:tcPr>
          <w:p w14:paraId="0515BFA6">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3</w:t>
            </w:r>
          </w:p>
        </w:tc>
        <w:tc>
          <w:tcPr>
            <w:tcW w:w="460" w:type="dxa"/>
            <w:tcBorders>
              <w:top w:val="nil"/>
              <w:left w:val="nil"/>
              <w:bottom w:val="single" w:color="auto" w:sz="4" w:space="0"/>
              <w:right w:val="single" w:color="auto" w:sz="4" w:space="0"/>
            </w:tcBorders>
            <w:shd w:val="clear" w:color="auto" w:fill="auto"/>
            <w:vAlign w:val="center"/>
          </w:tcPr>
          <w:p w14:paraId="6092BF8B">
            <w:pPr>
              <w:adjustRightInd w:val="0"/>
              <w:jc w:val="center"/>
              <w:rPr>
                <w:rFonts w:hint="eastAsia"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2</w:t>
            </w:r>
          </w:p>
        </w:tc>
        <w:tc>
          <w:tcPr>
            <w:tcW w:w="532" w:type="dxa"/>
            <w:tcBorders>
              <w:top w:val="nil"/>
              <w:left w:val="nil"/>
              <w:bottom w:val="single" w:color="auto" w:sz="4" w:space="0"/>
              <w:right w:val="single" w:color="auto" w:sz="4" w:space="0"/>
            </w:tcBorders>
            <w:shd w:val="clear" w:color="auto" w:fill="auto"/>
            <w:vAlign w:val="center"/>
          </w:tcPr>
          <w:p w14:paraId="73FB0D6B">
            <w:pPr>
              <w:adjustRightInd w:val="0"/>
              <w:jc w:val="center"/>
              <w:rPr>
                <w:rFonts w:ascii="Times New Roman" w:hAnsi="Times New Roman" w:eastAsia="仿宋_GB2312" w:cs="Times New Roman"/>
                <w:b/>
                <w:bCs/>
                <w:sz w:val="18"/>
                <w:szCs w:val="18"/>
              </w:rPr>
            </w:pPr>
          </w:p>
        </w:tc>
        <w:tc>
          <w:tcPr>
            <w:tcW w:w="546" w:type="dxa"/>
            <w:tcBorders>
              <w:top w:val="nil"/>
              <w:left w:val="nil"/>
              <w:bottom w:val="single" w:color="auto" w:sz="4" w:space="0"/>
              <w:right w:val="single" w:color="auto" w:sz="4" w:space="0"/>
            </w:tcBorders>
            <w:shd w:val="clear" w:color="auto" w:fill="auto"/>
            <w:vAlign w:val="center"/>
          </w:tcPr>
          <w:p w14:paraId="46C9C950">
            <w:pPr>
              <w:adjustRightInd w:val="0"/>
              <w:jc w:val="center"/>
              <w:rPr>
                <w:rFonts w:ascii="Times New Roman" w:hAnsi="Times New Roman" w:eastAsia="仿宋_GB2312" w:cs="Times New Roman"/>
                <w:b/>
                <w:bCs/>
                <w:sz w:val="18"/>
                <w:szCs w:val="18"/>
              </w:rPr>
            </w:pPr>
          </w:p>
        </w:tc>
        <w:tc>
          <w:tcPr>
            <w:tcW w:w="409" w:type="dxa"/>
            <w:tcBorders>
              <w:top w:val="nil"/>
              <w:left w:val="nil"/>
              <w:bottom w:val="single" w:color="auto" w:sz="4" w:space="0"/>
              <w:right w:val="single" w:color="auto" w:sz="4" w:space="0"/>
            </w:tcBorders>
            <w:shd w:val="clear" w:color="auto" w:fill="auto"/>
            <w:vAlign w:val="center"/>
          </w:tcPr>
          <w:p w14:paraId="26BEC238">
            <w:pPr>
              <w:adjustRightInd w:val="0"/>
              <w:jc w:val="center"/>
              <w:rPr>
                <w:rFonts w:ascii="Times New Roman" w:hAnsi="Times New Roman" w:eastAsia="仿宋_GB2312" w:cs="Times New Roman"/>
                <w:b/>
                <w:bCs/>
                <w:sz w:val="18"/>
                <w:szCs w:val="18"/>
              </w:rPr>
            </w:pPr>
          </w:p>
        </w:tc>
        <w:tc>
          <w:tcPr>
            <w:tcW w:w="420" w:type="dxa"/>
            <w:vAlign w:val="center"/>
          </w:tcPr>
          <w:p w14:paraId="0F5401FC">
            <w:pPr>
              <w:adjustRightInd w:val="0"/>
              <w:jc w:val="center"/>
              <w:rPr>
                <w:rFonts w:ascii="Times New Roman" w:hAnsi="Times New Roman" w:eastAsia="仿宋_GB2312" w:cs="Times New Roman"/>
                <w:b/>
                <w:bCs/>
                <w:sz w:val="18"/>
                <w:szCs w:val="18"/>
              </w:rPr>
            </w:pPr>
          </w:p>
        </w:tc>
        <w:tc>
          <w:tcPr>
            <w:tcW w:w="460" w:type="dxa"/>
          </w:tcPr>
          <w:p w14:paraId="39444240">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713B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07" w:type="dxa"/>
            <w:vMerge w:val="continue"/>
            <w:vAlign w:val="center"/>
          </w:tcPr>
          <w:p w14:paraId="5F6CCCBE">
            <w:pPr>
              <w:adjustRightInd w:val="0"/>
              <w:jc w:val="center"/>
              <w:rPr>
                <w:rFonts w:ascii="Times New Roman" w:hAnsi="Times New Roman" w:eastAsia="仿宋_GB2312" w:cs="Times New Roman"/>
                <w:sz w:val="18"/>
                <w:szCs w:val="18"/>
              </w:rPr>
            </w:pPr>
          </w:p>
        </w:tc>
        <w:tc>
          <w:tcPr>
            <w:tcW w:w="455" w:type="dxa"/>
            <w:vMerge w:val="continue"/>
            <w:vAlign w:val="center"/>
          </w:tcPr>
          <w:p w14:paraId="11D988CF">
            <w:pPr>
              <w:adjustRightInd w:val="0"/>
              <w:jc w:val="center"/>
              <w:rPr>
                <w:rFonts w:ascii="Times New Roman" w:hAnsi="Times New Roman" w:eastAsia="仿宋_GB2312" w:cs="Times New Roman"/>
                <w:sz w:val="18"/>
                <w:szCs w:val="18"/>
              </w:rPr>
            </w:pPr>
          </w:p>
        </w:tc>
        <w:tc>
          <w:tcPr>
            <w:tcW w:w="409" w:type="dxa"/>
            <w:vMerge w:val="continue"/>
            <w:vAlign w:val="center"/>
          </w:tcPr>
          <w:p w14:paraId="2EC21F58">
            <w:pPr>
              <w:adjustRightInd w:val="0"/>
              <w:spacing w:line="240" w:lineRule="exact"/>
              <w:jc w:val="center"/>
              <w:rPr>
                <w:rFonts w:ascii="Times New Roman" w:hAnsi="Times New Roman" w:eastAsia="仿宋_GB2312" w:cs="Times New Roman"/>
                <w:sz w:val="18"/>
                <w:szCs w:val="18"/>
              </w:rPr>
            </w:pPr>
          </w:p>
        </w:tc>
        <w:tc>
          <w:tcPr>
            <w:tcW w:w="567" w:type="dxa"/>
            <w:vAlign w:val="center"/>
          </w:tcPr>
          <w:p w14:paraId="12174E34">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4</w:t>
            </w:r>
          </w:p>
        </w:tc>
        <w:tc>
          <w:tcPr>
            <w:tcW w:w="2126" w:type="dxa"/>
            <w:vAlign w:val="center"/>
          </w:tcPr>
          <w:p w14:paraId="06B7A6DC">
            <w:pPr>
              <w:adjustRightInd w:val="0"/>
              <w:jc w:val="center"/>
              <w:rPr>
                <w:rFonts w:hint="default" w:ascii="Times New Roman" w:hAnsi="Times New Roman" w:eastAsia="仿宋_GB2312" w:cs="Times New Roman"/>
                <w:sz w:val="18"/>
                <w:szCs w:val="18"/>
                <w:lang w:val="en-US" w:eastAsia="zh-CN"/>
              </w:rPr>
            </w:pPr>
            <w:r>
              <w:rPr>
                <w:rFonts w:hint="eastAsia" w:ascii="Times New Roman" w:hAnsi="Times New Roman" w:eastAsia="仿宋_GB2312" w:cs="Times New Roman"/>
                <w:sz w:val="18"/>
                <w:szCs w:val="18"/>
                <w:lang w:val="en-US" w:eastAsia="zh-CN"/>
              </w:rPr>
              <w:t>钳工技术基础与技能</w:t>
            </w:r>
          </w:p>
        </w:tc>
        <w:tc>
          <w:tcPr>
            <w:tcW w:w="583" w:type="dxa"/>
            <w:shd w:val="clear" w:color="auto" w:fill="auto"/>
            <w:vAlign w:val="center"/>
          </w:tcPr>
          <w:p w14:paraId="3CF55838">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72</w:t>
            </w:r>
          </w:p>
        </w:tc>
        <w:tc>
          <w:tcPr>
            <w:tcW w:w="549" w:type="dxa"/>
            <w:shd w:val="clear" w:color="auto" w:fill="auto"/>
            <w:vAlign w:val="center"/>
          </w:tcPr>
          <w:p w14:paraId="50257445">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4</w:t>
            </w:r>
          </w:p>
        </w:tc>
        <w:tc>
          <w:tcPr>
            <w:tcW w:w="644" w:type="dxa"/>
            <w:vAlign w:val="center"/>
          </w:tcPr>
          <w:p w14:paraId="53B23C3C">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(48)</w:t>
            </w:r>
          </w:p>
        </w:tc>
        <w:tc>
          <w:tcPr>
            <w:tcW w:w="505" w:type="dxa"/>
            <w:tcBorders>
              <w:top w:val="nil"/>
              <w:left w:val="single" w:color="auto" w:sz="4" w:space="0"/>
              <w:bottom w:val="single" w:color="auto" w:sz="4" w:space="0"/>
              <w:right w:val="single" w:color="auto" w:sz="4" w:space="0"/>
            </w:tcBorders>
            <w:shd w:val="clear" w:color="auto" w:fill="auto"/>
            <w:vAlign w:val="center"/>
          </w:tcPr>
          <w:p w14:paraId="310BF94B">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2</w:t>
            </w:r>
          </w:p>
        </w:tc>
        <w:tc>
          <w:tcPr>
            <w:tcW w:w="460" w:type="dxa"/>
            <w:tcBorders>
              <w:top w:val="nil"/>
              <w:left w:val="nil"/>
              <w:bottom w:val="single" w:color="auto" w:sz="4" w:space="0"/>
              <w:right w:val="single" w:color="auto" w:sz="4" w:space="0"/>
            </w:tcBorders>
            <w:shd w:val="clear" w:color="auto" w:fill="auto"/>
            <w:vAlign w:val="center"/>
          </w:tcPr>
          <w:p w14:paraId="3CEEFA64">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2</w:t>
            </w:r>
          </w:p>
        </w:tc>
        <w:tc>
          <w:tcPr>
            <w:tcW w:w="532" w:type="dxa"/>
            <w:tcBorders>
              <w:top w:val="nil"/>
              <w:left w:val="nil"/>
              <w:bottom w:val="single" w:color="auto" w:sz="4" w:space="0"/>
              <w:right w:val="single" w:color="auto" w:sz="4" w:space="0"/>
            </w:tcBorders>
            <w:shd w:val="clear" w:color="auto" w:fill="auto"/>
            <w:vAlign w:val="center"/>
          </w:tcPr>
          <w:p w14:paraId="4A68400E">
            <w:pPr>
              <w:adjustRightInd w:val="0"/>
              <w:jc w:val="center"/>
              <w:rPr>
                <w:rFonts w:ascii="Times New Roman" w:hAnsi="Times New Roman" w:eastAsia="仿宋_GB2312" w:cs="Times New Roman"/>
                <w:b/>
                <w:bCs/>
                <w:sz w:val="18"/>
                <w:szCs w:val="18"/>
              </w:rPr>
            </w:pPr>
          </w:p>
        </w:tc>
        <w:tc>
          <w:tcPr>
            <w:tcW w:w="546" w:type="dxa"/>
            <w:tcBorders>
              <w:top w:val="nil"/>
              <w:left w:val="nil"/>
              <w:bottom w:val="single" w:color="auto" w:sz="4" w:space="0"/>
              <w:right w:val="single" w:color="auto" w:sz="4" w:space="0"/>
            </w:tcBorders>
            <w:shd w:val="clear" w:color="auto" w:fill="auto"/>
            <w:vAlign w:val="center"/>
          </w:tcPr>
          <w:p w14:paraId="34ABD95D">
            <w:pPr>
              <w:adjustRightInd w:val="0"/>
              <w:jc w:val="center"/>
              <w:rPr>
                <w:rFonts w:ascii="Times New Roman" w:hAnsi="Times New Roman" w:eastAsia="仿宋_GB2312" w:cs="Times New Roman"/>
                <w:b/>
                <w:bCs/>
                <w:sz w:val="18"/>
                <w:szCs w:val="18"/>
              </w:rPr>
            </w:pPr>
          </w:p>
        </w:tc>
        <w:tc>
          <w:tcPr>
            <w:tcW w:w="409" w:type="dxa"/>
            <w:tcBorders>
              <w:top w:val="nil"/>
              <w:left w:val="nil"/>
              <w:bottom w:val="single" w:color="auto" w:sz="4" w:space="0"/>
              <w:right w:val="single" w:color="auto" w:sz="4" w:space="0"/>
            </w:tcBorders>
            <w:shd w:val="clear" w:color="auto" w:fill="auto"/>
            <w:vAlign w:val="center"/>
          </w:tcPr>
          <w:p w14:paraId="77211C5A">
            <w:pPr>
              <w:adjustRightInd w:val="0"/>
              <w:jc w:val="center"/>
              <w:rPr>
                <w:rFonts w:ascii="Times New Roman" w:hAnsi="Times New Roman" w:eastAsia="仿宋_GB2312" w:cs="Times New Roman"/>
                <w:b/>
                <w:bCs/>
                <w:sz w:val="18"/>
                <w:szCs w:val="18"/>
              </w:rPr>
            </w:pPr>
          </w:p>
        </w:tc>
        <w:tc>
          <w:tcPr>
            <w:tcW w:w="420" w:type="dxa"/>
            <w:vAlign w:val="center"/>
          </w:tcPr>
          <w:p w14:paraId="5ED08B56">
            <w:pPr>
              <w:adjustRightInd w:val="0"/>
              <w:jc w:val="center"/>
              <w:rPr>
                <w:rFonts w:ascii="Times New Roman" w:hAnsi="Times New Roman" w:eastAsia="仿宋_GB2312" w:cs="Times New Roman"/>
                <w:b/>
                <w:bCs/>
                <w:sz w:val="18"/>
                <w:szCs w:val="18"/>
              </w:rPr>
            </w:pPr>
          </w:p>
        </w:tc>
        <w:tc>
          <w:tcPr>
            <w:tcW w:w="460" w:type="dxa"/>
          </w:tcPr>
          <w:p w14:paraId="0A68D57E">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147F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07" w:type="dxa"/>
            <w:vMerge w:val="continue"/>
            <w:vAlign w:val="center"/>
          </w:tcPr>
          <w:p w14:paraId="07233AEB">
            <w:pPr>
              <w:adjustRightInd w:val="0"/>
              <w:jc w:val="center"/>
              <w:rPr>
                <w:rFonts w:ascii="Times New Roman" w:hAnsi="Times New Roman" w:eastAsia="仿宋_GB2312" w:cs="Times New Roman"/>
                <w:sz w:val="18"/>
                <w:szCs w:val="18"/>
              </w:rPr>
            </w:pPr>
          </w:p>
        </w:tc>
        <w:tc>
          <w:tcPr>
            <w:tcW w:w="455" w:type="dxa"/>
            <w:vMerge w:val="continue"/>
            <w:vAlign w:val="center"/>
          </w:tcPr>
          <w:p w14:paraId="1198F902">
            <w:pPr>
              <w:adjustRightInd w:val="0"/>
              <w:jc w:val="center"/>
              <w:rPr>
                <w:rFonts w:ascii="Times New Roman" w:hAnsi="Times New Roman" w:eastAsia="仿宋_GB2312" w:cs="Times New Roman"/>
                <w:sz w:val="18"/>
                <w:szCs w:val="18"/>
              </w:rPr>
            </w:pPr>
          </w:p>
        </w:tc>
        <w:tc>
          <w:tcPr>
            <w:tcW w:w="409" w:type="dxa"/>
            <w:vMerge w:val="restart"/>
            <w:vAlign w:val="center"/>
          </w:tcPr>
          <w:p w14:paraId="1B4B7709">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专</w:t>
            </w:r>
          </w:p>
          <w:p w14:paraId="39EE5D02">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业</w:t>
            </w:r>
          </w:p>
          <w:p w14:paraId="17AC57EB">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核</w:t>
            </w:r>
          </w:p>
          <w:p w14:paraId="4B8F3D3B">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心</w:t>
            </w:r>
          </w:p>
          <w:p w14:paraId="6E61DAB6">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课</w:t>
            </w:r>
          </w:p>
        </w:tc>
        <w:tc>
          <w:tcPr>
            <w:tcW w:w="567" w:type="dxa"/>
            <w:vAlign w:val="center"/>
          </w:tcPr>
          <w:p w14:paraId="6B3F6BE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5</w:t>
            </w:r>
          </w:p>
        </w:tc>
        <w:tc>
          <w:tcPr>
            <w:tcW w:w="2126" w:type="dxa"/>
            <w:vAlign w:val="center"/>
          </w:tcPr>
          <w:p w14:paraId="41405237">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电梯结构与原理</w:t>
            </w:r>
          </w:p>
        </w:tc>
        <w:tc>
          <w:tcPr>
            <w:tcW w:w="583" w:type="dxa"/>
            <w:shd w:val="clear" w:color="auto" w:fill="auto"/>
            <w:vAlign w:val="center"/>
          </w:tcPr>
          <w:p w14:paraId="2DC4B257">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144</w:t>
            </w:r>
          </w:p>
        </w:tc>
        <w:tc>
          <w:tcPr>
            <w:tcW w:w="549" w:type="dxa"/>
            <w:shd w:val="clear" w:color="auto" w:fill="auto"/>
            <w:vAlign w:val="center"/>
          </w:tcPr>
          <w:p w14:paraId="24106A32">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8</w:t>
            </w:r>
          </w:p>
        </w:tc>
        <w:tc>
          <w:tcPr>
            <w:tcW w:w="644" w:type="dxa"/>
            <w:vAlign w:val="center"/>
          </w:tcPr>
          <w:p w14:paraId="061101AE">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w:t>
            </w:r>
            <w:r>
              <w:rPr>
                <w:rFonts w:hint="eastAsia" w:ascii="Times New Roman" w:hAnsi="Times New Roman" w:eastAsia="仿宋_GB2312" w:cs="Times New Roman"/>
                <w:b/>
                <w:bCs/>
                <w:sz w:val="18"/>
                <w:szCs w:val="18"/>
                <w:lang w:val="en-US" w:eastAsia="zh-CN"/>
              </w:rPr>
              <w:t>80</w:t>
            </w:r>
            <w:r>
              <w:rPr>
                <w:rFonts w:ascii="Times New Roman" w:hAnsi="Times New Roman" w:eastAsia="仿宋_GB2312" w:cs="Times New Roman"/>
                <w:b/>
                <w:bCs/>
                <w:sz w:val="18"/>
                <w:szCs w:val="18"/>
              </w:rPr>
              <w:t>)</w:t>
            </w:r>
          </w:p>
        </w:tc>
        <w:tc>
          <w:tcPr>
            <w:tcW w:w="505" w:type="dxa"/>
            <w:tcBorders>
              <w:top w:val="nil"/>
              <w:left w:val="single" w:color="auto" w:sz="4" w:space="0"/>
              <w:bottom w:val="single" w:color="auto" w:sz="4" w:space="0"/>
              <w:right w:val="single" w:color="auto" w:sz="4" w:space="0"/>
            </w:tcBorders>
            <w:shd w:val="clear" w:color="auto" w:fill="auto"/>
            <w:vAlign w:val="center"/>
          </w:tcPr>
          <w:p w14:paraId="60B4D190">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3ECF5419">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4</w:t>
            </w:r>
          </w:p>
        </w:tc>
        <w:tc>
          <w:tcPr>
            <w:tcW w:w="532" w:type="dxa"/>
            <w:tcBorders>
              <w:top w:val="nil"/>
              <w:left w:val="nil"/>
              <w:bottom w:val="single" w:color="auto" w:sz="4" w:space="0"/>
              <w:right w:val="single" w:color="auto" w:sz="4" w:space="0"/>
            </w:tcBorders>
            <w:shd w:val="clear" w:color="auto" w:fill="auto"/>
            <w:vAlign w:val="center"/>
          </w:tcPr>
          <w:p w14:paraId="1B986DF6">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4</w:t>
            </w:r>
          </w:p>
        </w:tc>
        <w:tc>
          <w:tcPr>
            <w:tcW w:w="546" w:type="dxa"/>
            <w:tcBorders>
              <w:top w:val="nil"/>
              <w:left w:val="nil"/>
              <w:bottom w:val="single" w:color="auto" w:sz="4" w:space="0"/>
              <w:right w:val="single" w:color="auto" w:sz="4" w:space="0"/>
            </w:tcBorders>
            <w:shd w:val="clear" w:color="auto" w:fill="auto"/>
            <w:vAlign w:val="center"/>
          </w:tcPr>
          <w:p w14:paraId="1AA68E4A">
            <w:pPr>
              <w:adjustRightInd w:val="0"/>
              <w:jc w:val="center"/>
              <w:rPr>
                <w:rFonts w:ascii="Times New Roman" w:hAnsi="Times New Roman" w:eastAsia="仿宋_GB2312" w:cs="Times New Roman"/>
                <w:b/>
                <w:bCs/>
                <w:sz w:val="18"/>
                <w:szCs w:val="18"/>
              </w:rPr>
            </w:pPr>
          </w:p>
        </w:tc>
        <w:tc>
          <w:tcPr>
            <w:tcW w:w="409" w:type="dxa"/>
            <w:tcBorders>
              <w:top w:val="nil"/>
              <w:left w:val="nil"/>
              <w:bottom w:val="single" w:color="auto" w:sz="4" w:space="0"/>
              <w:right w:val="single" w:color="auto" w:sz="4" w:space="0"/>
            </w:tcBorders>
            <w:shd w:val="clear" w:color="auto" w:fill="auto"/>
            <w:vAlign w:val="center"/>
          </w:tcPr>
          <w:p w14:paraId="219F6966">
            <w:pPr>
              <w:adjustRightInd w:val="0"/>
              <w:jc w:val="center"/>
              <w:rPr>
                <w:rFonts w:ascii="Times New Roman" w:hAnsi="Times New Roman" w:eastAsia="仿宋_GB2312" w:cs="Times New Roman"/>
                <w:b/>
                <w:bCs/>
                <w:sz w:val="18"/>
                <w:szCs w:val="18"/>
              </w:rPr>
            </w:pPr>
          </w:p>
        </w:tc>
        <w:tc>
          <w:tcPr>
            <w:tcW w:w="420" w:type="dxa"/>
            <w:vAlign w:val="center"/>
          </w:tcPr>
          <w:p w14:paraId="00A44ABB">
            <w:pPr>
              <w:adjustRightInd w:val="0"/>
              <w:jc w:val="center"/>
              <w:rPr>
                <w:rFonts w:ascii="Times New Roman" w:hAnsi="Times New Roman" w:eastAsia="仿宋_GB2312" w:cs="Times New Roman"/>
                <w:b/>
                <w:bCs/>
                <w:sz w:val="18"/>
                <w:szCs w:val="18"/>
              </w:rPr>
            </w:pPr>
          </w:p>
        </w:tc>
        <w:tc>
          <w:tcPr>
            <w:tcW w:w="460" w:type="dxa"/>
          </w:tcPr>
          <w:p w14:paraId="5A9F6414">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6E34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7" w:type="dxa"/>
            <w:vMerge w:val="continue"/>
            <w:vAlign w:val="center"/>
          </w:tcPr>
          <w:p w14:paraId="7EF46981">
            <w:pPr>
              <w:adjustRightInd w:val="0"/>
              <w:jc w:val="center"/>
              <w:rPr>
                <w:rFonts w:ascii="Times New Roman" w:hAnsi="Times New Roman" w:eastAsia="仿宋_GB2312" w:cs="Times New Roman"/>
                <w:sz w:val="18"/>
                <w:szCs w:val="18"/>
              </w:rPr>
            </w:pPr>
          </w:p>
        </w:tc>
        <w:tc>
          <w:tcPr>
            <w:tcW w:w="455" w:type="dxa"/>
            <w:vMerge w:val="continue"/>
            <w:vAlign w:val="center"/>
          </w:tcPr>
          <w:p w14:paraId="4EFC5FEB">
            <w:pPr>
              <w:adjustRightInd w:val="0"/>
              <w:jc w:val="center"/>
              <w:rPr>
                <w:rFonts w:ascii="Times New Roman" w:hAnsi="Times New Roman" w:eastAsia="仿宋_GB2312" w:cs="Times New Roman"/>
                <w:sz w:val="18"/>
                <w:szCs w:val="18"/>
              </w:rPr>
            </w:pPr>
          </w:p>
        </w:tc>
        <w:tc>
          <w:tcPr>
            <w:tcW w:w="409" w:type="dxa"/>
            <w:vMerge w:val="continue"/>
            <w:vAlign w:val="center"/>
          </w:tcPr>
          <w:p w14:paraId="3A8E08EC">
            <w:pPr>
              <w:adjustRightInd w:val="0"/>
              <w:jc w:val="center"/>
              <w:rPr>
                <w:rFonts w:ascii="Times New Roman" w:hAnsi="Times New Roman" w:eastAsia="仿宋_GB2312" w:cs="Times New Roman"/>
                <w:sz w:val="18"/>
                <w:szCs w:val="18"/>
              </w:rPr>
            </w:pPr>
          </w:p>
        </w:tc>
        <w:tc>
          <w:tcPr>
            <w:tcW w:w="567" w:type="dxa"/>
            <w:vAlign w:val="center"/>
          </w:tcPr>
          <w:p w14:paraId="7AB49914">
            <w:pPr>
              <w:adjustRightInd w:val="0"/>
              <w:jc w:val="center"/>
              <w:rPr>
                <w:rFonts w:hint="eastAsia" w:ascii="Times New Roman" w:hAnsi="Times New Roman" w:eastAsia="仿宋_GB2312" w:cs="Times New Roman"/>
                <w:sz w:val="18"/>
                <w:szCs w:val="18"/>
                <w:lang w:eastAsia="zh-CN"/>
              </w:rPr>
            </w:pPr>
            <w:r>
              <w:rPr>
                <w:rFonts w:hint="eastAsia" w:ascii="Times New Roman" w:hAnsi="Times New Roman" w:eastAsia="仿宋_GB2312" w:cs="Times New Roman"/>
                <w:sz w:val="18"/>
                <w:szCs w:val="18"/>
                <w:lang w:val="en-US" w:eastAsia="zh-CN"/>
              </w:rPr>
              <w:t>6</w:t>
            </w:r>
          </w:p>
        </w:tc>
        <w:tc>
          <w:tcPr>
            <w:tcW w:w="2126" w:type="dxa"/>
            <w:vAlign w:val="center"/>
          </w:tcPr>
          <w:p w14:paraId="40208742">
            <w:pPr>
              <w:adjustRightInd w:val="0"/>
              <w:jc w:val="center"/>
              <w:rPr>
                <w:rFonts w:hint="eastAsia" w:ascii="Times New Roman" w:hAnsi="Times New Roman" w:eastAsia="仿宋_GB2312" w:cs="Times New Roman"/>
                <w:spacing w:val="-10"/>
                <w:sz w:val="18"/>
                <w:szCs w:val="18"/>
                <w:lang w:val="en-US" w:eastAsia="zh-CN"/>
              </w:rPr>
            </w:pPr>
            <w:r>
              <w:rPr>
                <w:rFonts w:hint="eastAsia" w:ascii="Times New Roman" w:hAnsi="Times New Roman" w:eastAsia="仿宋_GB2312" w:cs="Times New Roman"/>
                <w:spacing w:val="-10"/>
                <w:sz w:val="18"/>
                <w:szCs w:val="18"/>
              </w:rPr>
              <w:t>电梯</w:t>
            </w:r>
            <w:r>
              <w:rPr>
                <w:rFonts w:hint="eastAsia" w:ascii="Times New Roman" w:hAnsi="Times New Roman" w:eastAsia="仿宋_GB2312" w:cs="Times New Roman"/>
                <w:spacing w:val="-10"/>
                <w:sz w:val="18"/>
                <w:szCs w:val="18"/>
                <w:lang w:val="en-US" w:eastAsia="zh-CN"/>
              </w:rPr>
              <w:t>自动</w:t>
            </w:r>
            <w:r>
              <w:rPr>
                <w:rFonts w:hint="eastAsia" w:ascii="Times New Roman" w:hAnsi="Times New Roman" w:eastAsia="仿宋_GB2312" w:cs="Times New Roman"/>
                <w:spacing w:val="-10"/>
                <w:sz w:val="18"/>
                <w:szCs w:val="18"/>
              </w:rPr>
              <w:t>控制</w:t>
            </w:r>
            <w:r>
              <w:rPr>
                <w:rFonts w:hint="eastAsia" w:ascii="Times New Roman" w:hAnsi="Times New Roman" w:eastAsia="仿宋_GB2312" w:cs="Times New Roman"/>
                <w:spacing w:val="-10"/>
                <w:sz w:val="18"/>
                <w:szCs w:val="18"/>
                <w:lang w:val="en-US" w:eastAsia="zh-CN"/>
              </w:rPr>
              <w:t>技术</w:t>
            </w:r>
          </w:p>
        </w:tc>
        <w:tc>
          <w:tcPr>
            <w:tcW w:w="583" w:type="dxa"/>
            <w:shd w:val="clear" w:color="auto" w:fill="auto"/>
            <w:vAlign w:val="center"/>
          </w:tcPr>
          <w:p w14:paraId="3DBF6B9F">
            <w:pPr>
              <w:adjustRightInd w:val="0"/>
              <w:jc w:val="center"/>
              <w:rPr>
                <w:rFonts w:hint="default" w:ascii="Times New Roman" w:hAnsi="Times New Roman" w:eastAsia="仿宋_GB2312" w:cs="Times New Roman"/>
                <w:b/>
                <w:bCs/>
                <w:sz w:val="18"/>
                <w:szCs w:val="18"/>
                <w:lang w:val="en-US" w:eastAsia="zh-CN"/>
              </w:rPr>
            </w:pPr>
            <w:r>
              <w:rPr>
                <w:rFonts w:ascii="Times New Roman" w:hAnsi="Times New Roman" w:eastAsia="仿宋_GB2312" w:cs="Times New Roman"/>
                <w:b/>
                <w:bCs/>
                <w:sz w:val="18"/>
                <w:szCs w:val="18"/>
              </w:rPr>
              <w:t>1</w:t>
            </w:r>
            <w:r>
              <w:rPr>
                <w:rFonts w:hint="eastAsia" w:ascii="Times New Roman" w:hAnsi="Times New Roman" w:eastAsia="仿宋_GB2312" w:cs="Times New Roman"/>
                <w:b/>
                <w:bCs/>
                <w:sz w:val="18"/>
                <w:szCs w:val="18"/>
                <w:lang w:val="en-US" w:eastAsia="zh-CN"/>
              </w:rPr>
              <w:t>80</w:t>
            </w:r>
          </w:p>
        </w:tc>
        <w:tc>
          <w:tcPr>
            <w:tcW w:w="549" w:type="dxa"/>
            <w:shd w:val="clear" w:color="auto" w:fill="auto"/>
            <w:vAlign w:val="center"/>
          </w:tcPr>
          <w:p w14:paraId="70C20652">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10</w:t>
            </w:r>
          </w:p>
        </w:tc>
        <w:tc>
          <w:tcPr>
            <w:tcW w:w="644" w:type="dxa"/>
            <w:vAlign w:val="center"/>
          </w:tcPr>
          <w:p w14:paraId="580B84D5">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(102)</w:t>
            </w:r>
          </w:p>
        </w:tc>
        <w:tc>
          <w:tcPr>
            <w:tcW w:w="505" w:type="dxa"/>
            <w:tcBorders>
              <w:top w:val="nil"/>
              <w:left w:val="single" w:color="auto" w:sz="4" w:space="0"/>
              <w:bottom w:val="single" w:color="auto" w:sz="4" w:space="0"/>
              <w:right w:val="single" w:color="auto" w:sz="4" w:space="0"/>
            </w:tcBorders>
            <w:shd w:val="clear" w:color="auto" w:fill="auto"/>
            <w:vAlign w:val="center"/>
          </w:tcPr>
          <w:p w14:paraId="3412A090">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6321718F">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center"/>
          </w:tcPr>
          <w:p w14:paraId="3B7559B1">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5</w:t>
            </w:r>
          </w:p>
        </w:tc>
        <w:tc>
          <w:tcPr>
            <w:tcW w:w="546" w:type="dxa"/>
            <w:tcBorders>
              <w:top w:val="nil"/>
              <w:left w:val="nil"/>
              <w:bottom w:val="single" w:color="auto" w:sz="4" w:space="0"/>
              <w:right w:val="single" w:color="auto" w:sz="4" w:space="0"/>
            </w:tcBorders>
            <w:shd w:val="clear" w:color="auto" w:fill="auto"/>
            <w:vAlign w:val="center"/>
          </w:tcPr>
          <w:p w14:paraId="563B67D2">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5</w:t>
            </w:r>
          </w:p>
        </w:tc>
        <w:tc>
          <w:tcPr>
            <w:tcW w:w="409" w:type="dxa"/>
            <w:tcBorders>
              <w:top w:val="nil"/>
              <w:left w:val="nil"/>
              <w:bottom w:val="single" w:color="auto" w:sz="4" w:space="0"/>
              <w:right w:val="single" w:color="auto" w:sz="4" w:space="0"/>
            </w:tcBorders>
            <w:shd w:val="clear" w:color="auto" w:fill="auto"/>
            <w:vAlign w:val="center"/>
          </w:tcPr>
          <w:p w14:paraId="33B6A2CF">
            <w:pPr>
              <w:adjustRightInd w:val="0"/>
              <w:jc w:val="center"/>
              <w:rPr>
                <w:rFonts w:ascii="Times New Roman" w:hAnsi="Times New Roman" w:eastAsia="仿宋_GB2312" w:cs="Times New Roman"/>
                <w:b/>
                <w:bCs/>
                <w:sz w:val="18"/>
                <w:szCs w:val="18"/>
              </w:rPr>
            </w:pPr>
          </w:p>
        </w:tc>
        <w:tc>
          <w:tcPr>
            <w:tcW w:w="420" w:type="dxa"/>
            <w:vAlign w:val="center"/>
          </w:tcPr>
          <w:p w14:paraId="7FACB5A9">
            <w:pPr>
              <w:adjustRightInd w:val="0"/>
              <w:jc w:val="center"/>
              <w:rPr>
                <w:rFonts w:ascii="Times New Roman" w:hAnsi="Times New Roman" w:eastAsia="仿宋_GB2312" w:cs="Times New Roman"/>
                <w:b/>
                <w:bCs/>
                <w:sz w:val="18"/>
                <w:szCs w:val="18"/>
              </w:rPr>
            </w:pPr>
          </w:p>
        </w:tc>
        <w:tc>
          <w:tcPr>
            <w:tcW w:w="460" w:type="dxa"/>
          </w:tcPr>
          <w:p w14:paraId="48DC2D94">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72CD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07" w:type="dxa"/>
            <w:vMerge w:val="continue"/>
            <w:vAlign w:val="center"/>
          </w:tcPr>
          <w:p w14:paraId="19399427">
            <w:pPr>
              <w:adjustRightInd w:val="0"/>
              <w:jc w:val="center"/>
              <w:rPr>
                <w:rFonts w:ascii="Times New Roman" w:hAnsi="Times New Roman" w:eastAsia="仿宋_GB2312" w:cs="Times New Roman"/>
                <w:sz w:val="18"/>
                <w:szCs w:val="18"/>
              </w:rPr>
            </w:pPr>
          </w:p>
        </w:tc>
        <w:tc>
          <w:tcPr>
            <w:tcW w:w="455" w:type="dxa"/>
            <w:vMerge w:val="continue"/>
            <w:vAlign w:val="center"/>
          </w:tcPr>
          <w:p w14:paraId="5F2A981C">
            <w:pPr>
              <w:adjustRightInd w:val="0"/>
              <w:jc w:val="center"/>
              <w:rPr>
                <w:rFonts w:ascii="Times New Roman" w:hAnsi="Times New Roman" w:eastAsia="仿宋_GB2312" w:cs="Times New Roman"/>
                <w:sz w:val="18"/>
                <w:szCs w:val="18"/>
              </w:rPr>
            </w:pPr>
          </w:p>
        </w:tc>
        <w:tc>
          <w:tcPr>
            <w:tcW w:w="409" w:type="dxa"/>
            <w:vMerge w:val="continue"/>
            <w:vAlign w:val="center"/>
          </w:tcPr>
          <w:p w14:paraId="752D5D01">
            <w:pPr>
              <w:adjustRightInd w:val="0"/>
              <w:jc w:val="center"/>
              <w:rPr>
                <w:rFonts w:ascii="Times New Roman" w:hAnsi="Times New Roman" w:eastAsia="仿宋_GB2312" w:cs="Times New Roman"/>
                <w:sz w:val="18"/>
                <w:szCs w:val="18"/>
              </w:rPr>
            </w:pPr>
          </w:p>
        </w:tc>
        <w:tc>
          <w:tcPr>
            <w:tcW w:w="567" w:type="dxa"/>
            <w:vAlign w:val="center"/>
          </w:tcPr>
          <w:p w14:paraId="661F9097">
            <w:pPr>
              <w:adjustRightInd w:val="0"/>
              <w:jc w:val="center"/>
              <w:rPr>
                <w:rFonts w:hint="eastAsia" w:ascii="Times New Roman" w:hAnsi="Times New Roman" w:eastAsia="仿宋_GB2312" w:cs="Times New Roman"/>
                <w:sz w:val="18"/>
                <w:szCs w:val="18"/>
                <w:lang w:eastAsia="zh-CN"/>
              </w:rPr>
            </w:pPr>
            <w:r>
              <w:rPr>
                <w:rFonts w:hint="eastAsia" w:ascii="Times New Roman" w:hAnsi="Times New Roman" w:eastAsia="仿宋_GB2312" w:cs="Times New Roman"/>
                <w:sz w:val="18"/>
                <w:szCs w:val="18"/>
                <w:lang w:val="en-US" w:eastAsia="zh-CN"/>
              </w:rPr>
              <w:t>7</w:t>
            </w:r>
          </w:p>
        </w:tc>
        <w:tc>
          <w:tcPr>
            <w:tcW w:w="2126" w:type="dxa"/>
            <w:vAlign w:val="center"/>
          </w:tcPr>
          <w:p w14:paraId="43DA37FE">
            <w:pPr>
              <w:adjustRightInd w:val="0"/>
              <w:jc w:val="center"/>
              <w:rPr>
                <w:rFonts w:hint="default" w:ascii="Times New Roman" w:hAnsi="Times New Roman" w:eastAsia="仿宋_GB2312" w:cs="Times New Roman"/>
                <w:sz w:val="18"/>
                <w:szCs w:val="18"/>
                <w:lang w:val="en-US" w:eastAsia="zh-CN"/>
              </w:rPr>
            </w:pPr>
            <w:r>
              <w:rPr>
                <w:rFonts w:hint="eastAsia" w:ascii="Times New Roman" w:hAnsi="Times New Roman" w:eastAsia="仿宋_GB2312" w:cs="Times New Roman"/>
                <w:sz w:val="18"/>
                <w:szCs w:val="18"/>
              </w:rPr>
              <w:t>PLC技能与实训</w:t>
            </w:r>
          </w:p>
        </w:tc>
        <w:tc>
          <w:tcPr>
            <w:tcW w:w="583" w:type="dxa"/>
            <w:shd w:val="clear" w:color="auto" w:fill="auto"/>
            <w:vAlign w:val="center"/>
          </w:tcPr>
          <w:p w14:paraId="7FAE1EEB">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108</w:t>
            </w:r>
          </w:p>
        </w:tc>
        <w:tc>
          <w:tcPr>
            <w:tcW w:w="549" w:type="dxa"/>
            <w:shd w:val="clear" w:color="auto" w:fill="auto"/>
            <w:vAlign w:val="center"/>
          </w:tcPr>
          <w:p w14:paraId="650E7EF1">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6</w:t>
            </w:r>
          </w:p>
        </w:tc>
        <w:tc>
          <w:tcPr>
            <w:tcW w:w="644" w:type="dxa"/>
            <w:vAlign w:val="center"/>
          </w:tcPr>
          <w:p w14:paraId="3FC9177A">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(82)</w:t>
            </w:r>
          </w:p>
        </w:tc>
        <w:tc>
          <w:tcPr>
            <w:tcW w:w="505" w:type="dxa"/>
            <w:tcBorders>
              <w:top w:val="nil"/>
              <w:left w:val="single" w:color="auto" w:sz="4" w:space="0"/>
              <w:bottom w:val="single" w:color="auto" w:sz="4" w:space="0"/>
              <w:right w:val="single" w:color="auto" w:sz="4" w:space="0"/>
            </w:tcBorders>
            <w:shd w:val="clear" w:color="auto" w:fill="auto"/>
            <w:vAlign w:val="center"/>
          </w:tcPr>
          <w:p w14:paraId="39D8E4BB">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7F09D662">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center"/>
          </w:tcPr>
          <w:p w14:paraId="433EF08D">
            <w:pPr>
              <w:adjustRightInd w:val="0"/>
              <w:jc w:val="center"/>
              <w:rPr>
                <w:rFonts w:hint="eastAsia"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3</w:t>
            </w:r>
          </w:p>
        </w:tc>
        <w:tc>
          <w:tcPr>
            <w:tcW w:w="546" w:type="dxa"/>
            <w:tcBorders>
              <w:top w:val="nil"/>
              <w:left w:val="nil"/>
              <w:bottom w:val="single" w:color="auto" w:sz="4" w:space="0"/>
              <w:right w:val="single" w:color="auto" w:sz="4" w:space="0"/>
            </w:tcBorders>
            <w:shd w:val="clear" w:color="auto" w:fill="auto"/>
            <w:vAlign w:val="center"/>
          </w:tcPr>
          <w:p w14:paraId="7C660E0D">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w:t>
            </w:r>
          </w:p>
        </w:tc>
        <w:tc>
          <w:tcPr>
            <w:tcW w:w="409" w:type="dxa"/>
            <w:tcBorders>
              <w:top w:val="nil"/>
              <w:left w:val="nil"/>
              <w:bottom w:val="single" w:color="auto" w:sz="4" w:space="0"/>
              <w:right w:val="single" w:color="auto" w:sz="4" w:space="0"/>
            </w:tcBorders>
            <w:shd w:val="clear" w:color="auto" w:fill="auto"/>
            <w:vAlign w:val="center"/>
          </w:tcPr>
          <w:p w14:paraId="467C79BD">
            <w:pPr>
              <w:adjustRightInd w:val="0"/>
              <w:jc w:val="center"/>
              <w:rPr>
                <w:rFonts w:ascii="Times New Roman" w:hAnsi="Times New Roman" w:eastAsia="仿宋_GB2312" w:cs="Times New Roman"/>
                <w:b/>
                <w:bCs/>
                <w:sz w:val="18"/>
                <w:szCs w:val="18"/>
              </w:rPr>
            </w:pPr>
          </w:p>
        </w:tc>
        <w:tc>
          <w:tcPr>
            <w:tcW w:w="420" w:type="dxa"/>
            <w:vAlign w:val="center"/>
          </w:tcPr>
          <w:p w14:paraId="1F2A5A5D">
            <w:pPr>
              <w:adjustRightInd w:val="0"/>
              <w:jc w:val="center"/>
              <w:rPr>
                <w:rFonts w:ascii="Times New Roman" w:hAnsi="Times New Roman" w:eastAsia="仿宋_GB2312" w:cs="Times New Roman"/>
                <w:b/>
                <w:bCs/>
                <w:sz w:val="18"/>
                <w:szCs w:val="18"/>
              </w:rPr>
            </w:pPr>
          </w:p>
        </w:tc>
        <w:tc>
          <w:tcPr>
            <w:tcW w:w="460" w:type="dxa"/>
          </w:tcPr>
          <w:p w14:paraId="1F731D8B">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1F7F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07" w:type="dxa"/>
            <w:vMerge w:val="continue"/>
            <w:vAlign w:val="center"/>
          </w:tcPr>
          <w:p w14:paraId="17488986">
            <w:pPr>
              <w:adjustRightInd w:val="0"/>
              <w:jc w:val="center"/>
              <w:rPr>
                <w:rFonts w:ascii="Times New Roman" w:hAnsi="Times New Roman" w:eastAsia="仿宋_GB2312" w:cs="Times New Roman"/>
                <w:sz w:val="18"/>
                <w:szCs w:val="18"/>
              </w:rPr>
            </w:pPr>
          </w:p>
        </w:tc>
        <w:tc>
          <w:tcPr>
            <w:tcW w:w="455" w:type="dxa"/>
            <w:vMerge w:val="continue"/>
            <w:vAlign w:val="center"/>
          </w:tcPr>
          <w:p w14:paraId="2821DC0A">
            <w:pPr>
              <w:adjustRightInd w:val="0"/>
              <w:jc w:val="center"/>
              <w:rPr>
                <w:rFonts w:ascii="Times New Roman" w:hAnsi="Times New Roman" w:eastAsia="仿宋_GB2312" w:cs="Times New Roman"/>
                <w:sz w:val="18"/>
                <w:szCs w:val="18"/>
              </w:rPr>
            </w:pPr>
          </w:p>
        </w:tc>
        <w:tc>
          <w:tcPr>
            <w:tcW w:w="409" w:type="dxa"/>
            <w:vMerge w:val="continue"/>
            <w:vAlign w:val="center"/>
          </w:tcPr>
          <w:p w14:paraId="4C64AD38">
            <w:pPr>
              <w:adjustRightInd w:val="0"/>
              <w:jc w:val="center"/>
              <w:rPr>
                <w:rFonts w:ascii="Times New Roman" w:hAnsi="Times New Roman" w:eastAsia="仿宋_GB2312" w:cs="Times New Roman"/>
                <w:sz w:val="18"/>
                <w:szCs w:val="18"/>
              </w:rPr>
            </w:pPr>
          </w:p>
        </w:tc>
        <w:tc>
          <w:tcPr>
            <w:tcW w:w="567" w:type="dxa"/>
            <w:vAlign w:val="center"/>
          </w:tcPr>
          <w:p w14:paraId="654758C6">
            <w:pPr>
              <w:adjustRightInd w:val="0"/>
              <w:jc w:val="center"/>
              <w:rPr>
                <w:rFonts w:hint="eastAsia" w:ascii="Times New Roman" w:hAnsi="Times New Roman" w:eastAsia="仿宋_GB2312" w:cs="Times New Roman"/>
                <w:sz w:val="18"/>
                <w:szCs w:val="18"/>
                <w:lang w:eastAsia="zh-CN"/>
              </w:rPr>
            </w:pPr>
            <w:r>
              <w:rPr>
                <w:rFonts w:hint="eastAsia" w:ascii="Times New Roman" w:hAnsi="Times New Roman" w:eastAsia="仿宋_GB2312" w:cs="Times New Roman"/>
                <w:sz w:val="18"/>
                <w:szCs w:val="18"/>
                <w:lang w:val="en-US" w:eastAsia="zh-CN"/>
              </w:rPr>
              <w:t>8</w:t>
            </w:r>
          </w:p>
        </w:tc>
        <w:tc>
          <w:tcPr>
            <w:tcW w:w="2126" w:type="dxa"/>
            <w:vAlign w:val="center"/>
          </w:tcPr>
          <w:p w14:paraId="3AC9A1D2">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lang w:val="en-US" w:eastAsia="zh-CN"/>
              </w:rPr>
              <w:t>电梯安全技术</w:t>
            </w:r>
          </w:p>
        </w:tc>
        <w:tc>
          <w:tcPr>
            <w:tcW w:w="583" w:type="dxa"/>
            <w:shd w:val="clear" w:color="auto" w:fill="auto"/>
            <w:vAlign w:val="center"/>
          </w:tcPr>
          <w:p w14:paraId="11DD3713">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54</w:t>
            </w:r>
          </w:p>
        </w:tc>
        <w:tc>
          <w:tcPr>
            <w:tcW w:w="549" w:type="dxa"/>
            <w:shd w:val="clear" w:color="auto" w:fill="auto"/>
            <w:vAlign w:val="center"/>
          </w:tcPr>
          <w:p w14:paraId="6F89232C">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w:t>
            </w:r>
          </w:p>
        </w:tc>
        <w:tc>
          <w:tcPr>
            <w:tcW w:w="644" w:type="dxa"/>
            <w:vAlign w:val="center"/>
          </w:tcPr>
          <w:p w14:paraId="426D7EEC">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(27)</w:t>
            </w:r>
          </w:p>
        </w:tc>
        <w:tc>
          <w:tcPr>
            <w:tcW w:w="505" w:type="dxa"/>
            <w:tcBorders>
              <w:top w:val="nil"/>
              <w:left w:val="single" w:color="auto" w:sz="4" w:space="0"/>
              <w:bottom w:val="single" w:color="auto" w:sz="4" w:space="0"/>
              <w:right w:val="single" w:color="auto" w:sz="4" w:space="0"/>
            </w:tcBorders>
            <w:shd w:val="clear" w:color="auto" w:fill="auto"/>
            <w:vAlign w:val="center"/>
          </w:tcPr>
          <w:p w14:paraId="478BA217">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3C803D5A">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center"/>
          </w:tcPr>
          <w:p w14:paraId="4A3ADFC7">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3</w:t>
            </w:r>
          </w:p>
        </w:tc>
        <w:tc>
          <w:tcPr>
            <w:tcW w:w="546" w:type="dxa"/>
            <w:tcBorders>
              <w:top w:val="nil"/>
              <w:left w:val="nil"/>
              <w:bottom w:val="single" w:color="auto" w:sz="4" w:space="0"/>
              <w:right w:val="single" w:color="auto" w:sz="4" w:space="0"/>
            </w:tcBorders>
            <w:shd w:val="clear" w:color="auto" w:fill="auto"/>
            <w:vAlign w:val="center"/>
          </w:tcPr>
          <w:p w14:paraId="5B620C1F">
            <w:pPr>
              <w:adjustRightInd w:val="0"/>
              <w:jc w:val="center"/>
              <w:rPr>
                <w:rFonts w:ascii="Times New Roman" w:hAnsi="Times New Roman" w:eastAsia="仿宋_GB2312" w:cs="Times New Roman"/>
                <w:b/>
                <w:bCs/>
                <w:sz w:val="18"/>
                <w:szCs w:val="18"/>
              </w:rPr>
            </w:pPr>
          </w:p>
        </w:tc>
        <w:tc>
          <w:tcPr>
            <w:tcW w:w="409" w:type="dxa"/>
            <w:tcBorders>
              <w:top w:val="nil"/>
              <w:left w:val="nil"/>
              <w:bottom w:val="single" w:color="auto" w:sz="4" w:space="0"/>
              <w:right w:val="single" w:color="auto" w:sz="4" w:space="0"/>
            </w:tcBorders>
            <w:shd w:val="clear" w:color="auto" w:fill="auto"/>
            <w:vAlign w:val="center"/>
          </w:tcPr>
          <w:p w14:paraId="36C02296">
            <w:pPr>
              <w:adjustRightInd w:val="0"/>
              <w:jc w:val="center"/>
              <w:rPr>
                <w:rFonts w:ascii="Times New Roman" w:hAnsi="Times New Roman" w:eastAsia="仿宋_GB2312" w:cs="Times New Roman"/>
                <w:b/>
                <w:bCs/>
                <w:sz w:val="18"/>
                <w:szCs w:val="18"/>
              </w:rPr>
            </w:pPr>
          </w:p>
        </w:tc>
        <w:tc>
          <w:tcPr>
            <w:tcW w:w="420" w:type="dxa"/>
            <w:vAlign w:val="center"/>
          </w:tcPr>
          <w:p w14:paraId="6340A876">
            <w:pPr>
              <w:adjustRightInd w:val="0"/>
              <w:jc w:val="center"/>
              <w:rPr>
                <w:rFonts w:ascii="Times New Roman" w:hAnsi="Times New Roman" w:eastAsia="仿宋_GB2312" w:cs="Times New Roman"/>
                <w:b/>
                <w:bCs/>
                <w:sz w:val="18"/>
                <w:szCs w:val="18"/>
              </w:rPr>
            </w:pPr>
          </w:p>
        </w:tc>
        <w:tc>
          <w:tcPr>
            <w:tcW w:w="460" w:type="dxa"/>
          </w:tcPr>
          <w:p w14:paraId="000EA977">
            <w:pPr>
              <w:adjustRightInd w:val="0"/>
              <w:jc w:val="center"/>
              <w:rPr>
                <w:rFonts w:ascii="Times New Roman" w:hAnsi="Times New Roman" w:eastAsia="仿宋_GB2312" w:cs="Times New Roman"/>
                <w:sz w:val="18"/>
                <w:szCs w:val="18"/>
              </w:rPr>
            </w:pPr>
            <w:r>
              <w:rPr>
                <w:rFonts w:ascii="Segoe UI Symbol" w:hAnsi="Segoe UI Symbol" w:eastAsia="仿宋_GB2312" w:cs="Segoe UI Symbol"/>
                <w:sz w:val="18"/>
                <w:szCs w:val="18"/>
              </w:rPr>
              <w:t>★</w:t>
            </w:r>
          </w:p>
        </w:tc>
      </w:tr>
      <w:tr w14:paraId="0564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07" w:type="dxa"/>
            <w:vMerge w:val="continue"/>
            <w:vAlign w:val="center"/>
          </w:tcPr>
          <w:p w14:paraId="389ED776">
            <w:pPr>
              <w:adjustRightInd w:val="0"/>
              <w:jc w:val="center"/>
              <w:rPr>
                <w:rFonts w:ascii="Times New Roman" w:hAnsi="Times New Roman" w:eastAsia="仿宋_GB2312" w:cs="Times New Roman"/>
                <w:sz w:val="18"/>
                <w:szCs w:val="18"/>
              </w:rPr>
            </w:pPr>
          </w:p>
        </w:tc>
        <w:tc>
          <w:tcPr>
            <w:tcW w:w="455" w:type="dxa"/>
            <w:vMerge w:val="continue"/>
            <w:vAlign w:val="center"/>
          </w:tcPr>
          <w:p w14:paraId="21C36D6D">
            <w:pPr>
              <w:adjustRightInd w:val="0"/>
              <w:jc w:val="center"/>
              <w:rPr>
                <w:rFonts w:ascii="Times New Roman" w:hAnsi="Times New Roman" w:eastAsia="仿宋_GB2312" w:cs="Times New Roman"/>
                <w:sz w:val="18"/>
                <w:szCs w:val="18"/>
              </w:rPr>
            </w:pPr>
          </w:p>
        </w:tc>
        <w:tc>
          <w:tcPr>
            <w:tcW w:w="409" w:type="dxa"/>
            <w:vMerge w:val="continue"/>
            <w:vAlign w:val="center"/>
          </w:tcPr>
          <w:p w14:paraId="6E713F26">
            <w:pPr>
              <w:adjustRightInd w:val="0"/>
              <w:jc w:val="center"/>
              <w:rPr>
                <w:rFonts w:ascii="Times New Roman" w:hAnsi="Times New Roman" w:eastAsia="仿宋_GB2312" w:cs="Times New Roman"/>
                <w:sz w:val="18"/>
                <w:szCs w:val="18"/>
              </w:rPr>
            </w:pPr>
          </w:p>
        </w:tc>
        <w:tc>
          <w:tcPr>
            <w:tcW w:w="567" w:type="dxa"/>
            <w:vAlign w:val="center"/>
          </w:tcPr>
          <w:p w14:paraId="6B26B803">
            <w:pPr>
              <w:adjustRightInd w:val="0"/>
              <w:jc w:val="center"/>
              <w:rPr>
                <w:rFonts w:hint="default" w:ascii="Times New Roman" w:hAnsi="Times New Roman" w:eastAsia="仿宋_GB2312" w:cs="Times New Roman"/>
                <w:sz w:val="18"/>
                <w:szCs w:val="18"/>
                <w:lang w:val="en-US" w:eastAsia="zh-CN"/>
              </w:rPr>
            </w:pPr>
            <w:r>
              <w:rPr>
                <w:rFonts w:hint="eastAsia" w:ascii="Times New Roman" w:hAnsi="Times New Roman" w:eastAsia="仿宋_GB2312" w:cs="Times New Roman"/>
                <w:sz w:val="18"/>
                <w:szCs w:val="18"/>
                <w:lang w:val="en-US" w:eastAsia="zh-CN"/>
              </w:rPr>
              <w:t>9</w:t>
            </w:r>
          </w:p>
        </w:tc>
        <w:tc>
          <w:tcPr>
            <w:tcW w:w="2126" w:type="dxa"/>
            <w:vAlign w:val="center"/>
          </w:tcPr>
          <w:p w14:paraId="13E439A6">
            <w:pPr>
              <w:adjustRightInd w:val="0"/>
              <w:jc w:val="center"/>
              <w:rPr>
                <w:rFonts w:hint="eastAsia" w:ascii="Times New Roman" w:hAnsi="Times New Roman" w:eastAsia="仿宋_GB2312" w:cs="Times New Roman"/>
                <w:sz w:val="18"/>
                <w:szCs w:val="18"/>
                <w:lang w:val="en-US" w:eastAsia="zh-CN"/>
              </w:rPr>
            </w:pPr>
            <w:r>
              <w:rPr>
                <w:rFonts w:ascii="Times New Roman" w:hAnsi="Times New Roman" w:eastAsia="仿宋_GB2312" w:cs="Times New Roman"/>
                <w:sz w:val="18"/>
                <w:szCs w:val="18"/>
              </w:rPr>
              <w:t>电梯故障诊断与排除</w:t>
            </w:r>
          </w:p>
        </w:tc>
        <w:tc>
          <w:tcPr>
            <w:tcW w:w="583" w:type="dxa"/>
            <w:shd w:val="clear" w:color="auto" w:fill="auto"/>
            <w:vAlign w:val="center"/>
          </w:tcPr>
          <w:p w14:paraId="7C8C28B9">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180</w:t>
            </w:r>
          </w:p>
        </w:tc>
        <w:tc>
          <w:tcPr>
            <w:tcW w:w="549" w:type="dxa"/>
            <w:shd w:val="clear" w:color="auto" w:fill="auto"/>
            <w:vAlign w:val="center"/>
          </w:tcPr>
          <w:p w14:paraId="0D4CC742">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10</w:t>
            </w:r>
          </w:p>
        </w:tc>
        <w:tc>
          <w:tcPr>
            <w:tcW w:w="644" w:type="dxa"/>
            <w:vAlign w:val="center"/>
          </w:tcPr>
          <w:p w14:paraId="590AFBF2">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w:t>
            </w:r>
            <w:r>
              <w:rPr>
                <w:rFonts w:hint="eastAsia" w:ascii="Times New Roman" w:hAnsi="Times New Roman" w:eastAsia="仿宋_GB2312" w:cs="Times New Roman"/>
                <w:b/>
                <w:bCs/>
                <w:sz w:val="18"/>
                <w:szCs w:val="18"/>
                <w:lang w:val="en-US" w:eastAsia="zh-CN"/>
              </w:rPr>
              <w:t>100</w:t>
            </w:r>
            <w:r>
              <w:rPr>
                <w:rFonts w:ascii="Times New Roman" w:hAnsi="Times New Roman" w:eastAsia="仿宋_GB2312" w:cs="Times New Roman"/>
                <w:b/>
                <w:bCs/>
                <w:sz w:val="18"/>
                <w:szCs w:val="18"/>
              </w:rPr>
              <w:t>)</w:t>
            </w:r>
          </w:p>
        </w:tc>
        <w:tc>
          <w:tcPr>
            <w:tcW w:w="505" w:type="dxa"/>
            <w:tcBorders>
              <w:top w:val="nil"/>
              <w:left w:val="single" w:color="auto" w:sz="4" w:space="0"/>
              <w:bottom w:val="single" w:color="auto" w:sz="4" w:space="0"/>
              <w:right w:val="single" w:color="auto" w:sz="4" w:space="0"/>
            </w:tcBorders>
            <w:shd w:val="clear" w:color="auto" w:fill="auto"/>
            <w:vAlign w:val="center"/>
          </w:tcPr>
          <w:p w14:paraId="71083C12">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409F3847">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center"/>
          </w:tcPr>
          <w:p w14:paraId="0204CB46">
            <w:pPr>
              <w:adjustRightInd w:val="0"/>
              <w:jc w:val="center"/>
              <w:rPr>
                <w:rFonts w:hint="eastAsia" w:ascii="Times New Roman" w:hAnsi="Times New Roman" w:eastAsia="仿宋_GB2312" w:cs="Times New Roman"/>
                <w:b/>
                <w:bCs/>
                <w:sz w:val="18"/>
                <w:szCs w:val="18"/>
                <w:lang w:val="en-US" w:eastAsia="zh-CN"/>
              </w:rPr>
            </w:pPr>
          </w:p>
        </w:tc>
        <w:tc>
          <w:tcPr>
            <w:tcW w:w="546" w:type="dxa"/>
            <w:tcBorders>
              <w:top w:val="nil"/>
              <w:left w:val="nil"/>
              <w:bottom w:val="single" w:color="auto" w:sz="4" w:space="0"/>
              <w:right w:val="single" w:color="auto" w:sz="4" w:space="0"/>
            </w:tcBorders>
            <w:shd w:val="clear" w:color="auto" w:fill="auto"/>
            <w:vAlign w:val="center"/>
          </w:tcPr>
          <w:p w14:paraId="491B6FCA">
            <w:pPr>
              <w:adjustRightInd w:val="0"/>
              <w:jc w:val="center"/>
              <w:rPr>
                <w:rFonts w:ascii="Times New Roman" w:hAnsi="Times New Roman" w:eastAsia="仿宋_GB2312" w:cs="Times New Roman"/>
                <w:b/>
                <w:bCs/>
                <w:sz w:val="18"/>
                <w:szCs w:val="18"/>
              </w:rPr>
            </w:pPr>
            <w:r>
              <w:rPr>
                <w:rFonts w:hint="eastAsia" w:ascii="Times New Roman" w:hAnsi="Times New Roman" w:eastAsia="仿宋_GB2312" w:cs="Times New Roman"/>
                <w:b/>
                <w:bCs/>
                <w:sz w:val="18"/>
                <w:szCs w:val="18"/>
                <w:lang w:val="en-US" w:eastAsia="zh-CN"/>
              </w:rPr>
              <w:t>3</w:t>
            </w:r>
          </w:p>
        </w:tc>
        <w:tc>
          <w:tcPr>
            <w:tcW w:w="409" w:type="dxa"/>
            <w:tcBorders>
              <w:top w:val="nil"/>
              <w:left w:val="nil"/>
              <w:bottom w:val="single" w:color="auto" w:sz="4" w:space="0"/>
              <w:right w:val="single" w:color="auto" w:sz="4" w:space="0"/>
            </w:tcBorders>
            <w:shd w:val="clear" w:color="auto" w:fill="auto"/>
            <w:vAlign w:val="center"/>
          </w:tcPr>
          <w:p w14:paraId="7DA2A762">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7</w:t>
            </w:r>
          </w:p>
        </w:tc>
        <w:tc>
          <w:tcPr>
            <w:tcW w:w="420" w:type="dxa"/>
            <w:vAlign w:val="center"/>
          </w:tcPr>
          <w:p w14:paraId="2F65CA13">
            <w:pPr>
              <w:adjustRightInd w:val="0"/>
              <w:jc w:val="center"/>
              <w:rPr>
                <w:rFonts w:ascii="Times New Roman" w:hAnsi="Times New Roman" w:eastAsia="仿宋_GB2312" w:cs="Times New Roman"/>
                <w:b/>
                <w:bCs/>
                <w:sz w:val="18"/>
                <w:szCs w:val="18"/>
              </w:rPr>
            </w:pPr>
          </w:p>
        </w:tc>
        <w:tc>
          <w:tcPr>
            <w:tcW w:w="460" w:type="dxa"/>
            <w:vAlign w:val="top"/>
          </w:tcPr>
          <w:p w14:paraId="3C464DDF">
            <w:pPr>
              <w:adjustRightInd w:val="0"/>
              <w:jc w:val="center"/>
              <w:rPr>
                <w:rFonts w:ascii="Segoe UI Symbol" w:hAnsi="Segoe UI Symbol" w:eastAsia="仿宋_GB2312" w:cs="Segoe UI Symbol"/>
                <w:sz w:val="18"/>
                <w:szCs w:val="18"/>
              </w:rPr>
            </w:pPr>
            <w:r>
              <w:rPr>
                <w:rFonts w:ascii="Segoe UI Symbol" w:hAnsi="Segoe UI Symbol" w:eastAsia="仿宋_GB2312" w:cs="Segoe UI Symbol"/>
                <w:sz w:val="18"/>
                <w:szCs w:val="18"/>
              </w:rPr>
              <w:t>★</w:t>
            </w:r>
          </w:p>
        </w:tc>
      </w:tr>
      <w:tr w14:paraId="2173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07" w:type="dxa"/>
            <w:vMerge w:val="continue"/>
            <w:vAlign w:val="center"/>
          </w:tcPr>
          <w:p w14:paraId="20D48990">
            <w:pPr>
              <w:adjustRightInd w:val="0"/>
              <w:jc w:val="center"/>
              <w:rPr>
                <w:rFonts w:ascii="Times New Roman" w:hAnsi="Times New Roman" w:eastAsia="仿宋_GB2312" w:cs="Times New Roman"/>
                <w:sz w:val="18"/>
                <w:szCs w:val="18"/>
              </w:rPr>
            </w:pPr>
          </w:p>
        </w:tc>
        <w:tc>
          <w:tcPr>
            <w:tcW w:w="455" w:type="dxa"/>
            <w:vMerge w:val="continue"/>
            <w:vAlign w:val="center"/>
          </w:tcPr>
          <w:p w14:paraId="45BFBA3B">
            <w:pPr>
              <w:adjustRightInd w:val="0"/>
              <w:jc w:val="center"/>
              <w:rPr>
                <w:rFonts w:ascii="Times New Roman" w:hAnsi="Times New Roman" w:eastAsia="仿宋_GB2312" w:cs="Times New Roman"/>
                <w:sz w:val="18"/>
                <w:szCs w:val="18"/>
              </w:rPr>
            </w:pPr>
          </w:p>
        </w:tc>
        <w:tc>
          <w:tcPr>
            <w:tcW w:w="409" w:type="dxa"/>
            <w:vMerge w:val="continue"/>
            <w:vAlign w:val="center"/>
          </w:tcPr>
          <w:p w14:paraId="1F5911BF">
            <w:pPr>
              <w:adjustRightInd w:val="0"/>
              <w:jc w:val="center"/>
              <w:rPr>
                <w:rFonts w:ascii="Times New Roman" w:hAnsi="Times New Roman" w:eastAsia="仿宋_GB2312" w:cs="Times New Roman"/>
                <w:sz w:val="18"/>
                <w:szCs w:val="18"/>
              </w:rPr>
            </w:pPr>
          </w:p>
        </w:tc>
        <w:tc>
          <w:tcPr>
            <w:tcW w:w="567" w:type="dxa"/>
            <w:vAlign w:val="center"/>
          </w:tcPr>
          <w:p w14:paraId="4B98C99A">
            <w:pPr>
              <w:adjustRightInd w:val="0"/>
              <w:jc w:val="center"/>
              <w:rPr>
                <w:rFonts w:hint="default" w:ascii="Times New Roman" w:hAnsi="Times New Roman" w:eastAsia="仿宋_GB2312" w:cs="Times New Roman"/>
                <w:sz w:val="18"/>
                <w:szCs w:val="18"/>
                <w:lang w:val="en-US" w:eastAsia="zh-CN"/>
              </w:rPr>
            </w:pPr>
            <w:r>
              <w:rPr>
                <w:rFonts w:hint="eastAsia" w:ascii="Times New Roman" w:hAnsi="Times New Roman" w:eastAsia="仿宋_GB2312" w:cs="Times New Roman"/>
                <w:sz w:val="18"/>
                <w:szCs w:val="18"/>
                <w:lang w:val="en-US" w:eastAsia="zh-CN"/>
              </w:rPr>
              <w:t>10</w:t>
            </w:r>
          </w:p>
        </w:tc>
        <w:tc>
          <w:tcPr>
            <w:tcW w:w="2126" w:type="dxa"/>
            <w:vAlign w:val="center"/>
          </w:tcPr>
          <w:p w14:paraId="49820EF7">
            <w:pPr>
              <w:adjustRightInd w:val="0"/>
              <w:jc w:val="center"/>
              <w:rPr>
                <w:rFonts w:hint="eastAsia" w:ascii="Times New Roman" w:hAnsi="Times New Roman" w:eastAsia="仿宋_GB2312" w:cs="Times New Roman"/>
                <w:sz w:val="18"/>
                <w:szCs w:val="18"/>
                <w:lang w:val="en-US" w:eastAsia="zh-CN"/>
              </w:rPr>
            </w:pPr>
            <w:r>
              <w:rPr>
                <w:rFonts w:ascii="Times New Roman" w:hAnsi="Times New Roman" w:eastAsia="仿宋_GB2312" w:cs="Times New Roman"/>
                <w:spacing w:val="-12"/>
                <w:sz w:val="18"/>
                <w:szCs w:val="18"/>
              </w:rPr>
              <w:t>电梯维修与保养</w:t>
            </w:r>
          </w:p>
        </w:tc>
        <w:tc>
          <w:tcPr>
            <w:tcW w:w="583" w:type="dxa"/>
            <w:shd w:val="clear" w:color="auto" w:fill="auto"/>
            <w:vAlign w:val="center"/>
          </w:tcPr>
          <w:p w14:paraId="548E8A73">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180</w:t>
            </w:r>
          </w:p>
        </w:tc>
        <w:tc>
          <w:tcPr>
            <w:tcW w:w="549" w:type="dxa"/>
            <w:shd w:val="clear" w:color="auto" w:fill="auto"/>
            <w:vAlign w:val="center"/>
          </w:tcPr>
          <w:p w14:paraId="1A96A098">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10</w:t>
            </w:r>
          </w:p>
        </w:tc>
        <w:tc>
          <w:tcPr>
            <w:tcW w:w="644" w:type="dxa"/>
            <w:vAlign w:val="center"/>
          </w:tcPr>
          <w:p w14:paraId="04856B52">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w:t>
            </w:r>
            <w:r>
              <w:rPr>
                <w:rFonts w:hint="eastAsia" w:ascii="Times New Roman" w:hAnsi="Times New Roman" w:eastAsia="仿宋_GB2312" w:cs="Times New Roman"/>
                <w:b/>
                <w:bCs/>
                <w:sz w:val="18"/>
                <w:szCs w:val="18"/>
                <w:lang w:val="en-US" w:eastAsia="zh-CN"/>
              </w:rPr>
              <w:t>100</w:t>
            </w:r>
            <w:r>
              <w:rPr>
                <w:rFonts w:ascii="Times New Roman" w:hAnsi="Times New Roman" w:eastAsia="仿宋_GB2312" w:cs="Times New Roman"/>
                <w:b/>
                <w:bCs/>
                <w:sz w:val="18"/>
                <w:szCs w:val="18"/>
              </w:rPr>
              <w:t>)</w:t>
            </w:r>
          </w:p>
        </w:tc>
        <w:tc>
          <w:tcPr>
            <w:tcW w:w="505" w:type="dxa"/>
            <w:tcBorders>
              <w:top w:val="nil"/>
              <w:left w:val="single" w:color="auto" w:sz="4" w:space="0"/>
              <w:bottom w:val="single" w:color="auto" w:sz="4" w:space="0"/>
              <w:right w:val="single" w:color="auto" w:sz="4" w:space="0"/>
            </w:tcBorders>
            <w:shd w:val="clear" w:color="auto" w:fill="auto"/>
            <w:vAlign w:val="center"/>
          </w:tcPr>
          <w:p w14:paraId="34FDD91F">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24B24E44">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center"/>
          </w:tcPr>
          <w:p w14:paraId="4D33F840">
            <w:pPr>
              <w:adjustRightInd w:val="0"/>
              <w:jc w:val="center"/>
              <w:rPr>
                <w:rFonts w:hint="eastAsia" w:ascii="Times New Roman" w:hAnsi="Times New Roman" w:eastAsia="仿宋_GB2312" w:cs="Times New Roman"/>
                <w:b/>
                <w:bCs/>
                <w:sz w:val="18"/>
                <w:szCs w:val="18"/>
                <w:lang w:val="en-US" w:eastAsia="zh-CN"/>
              </w:rPr>
            </w:pPr>
          </w:p>
        </w:tc>
        <w:tc>
          <w:tcPr>
            <w:tcW w:w="546" w:type="dxa"/>
            <w:tcBorders>
              <w:top w:val="nil"/>
              <w:left w:val="nil"/>
              <w:bottom w:val="single" w:color="auto" w:sz="4" w:space="0"/>
              <w:right w:val="single" w:color="auto" w:sz="4" w:space="0"/>
            </w:tcBorders>
            <w:shd w:val="clear" w:color="auto" w:fill="auto"/>
            <w:vAlign w:val="center"/>
          </w:tcPr>
          <w:p w14:paraId="288C6483">
            <w:pPr>
              <w:adjustRightInd w:val="0"/>
              <w:jc w:val="center"/>
              <w:rPr>
                <w:rFonts w:ascii="Times New Roman" w:hAnsi="Times New Roman" w:eastAsia="仿宋_GB2312" w:cs="Times New Roman"/>
                <w:b/>
                <w:bCs/>
                <w:sz w:val="18"/>
                <w:szCs w:val="18"/>
              </w:rPr>
            </w:pPr>
            <w:r>
              <w:rPr>
                <w:rFonts w:hint="eastAsia" w:ascii="Times New Roman" w:hAnsi="Times New Roman" w:eastAsia="仿宋_GB2312" w:cs="Times New Roman"/>
                <w:b/>
                <w:bCs/>
                <w:sz w:val="18"/>
                <w:szCs w:val="18"/>
                <w:lang w:val="en-US" w:eastAsia="zh-CN"/>
              </w:rPr>
              <w:t>3</w:t>
            </w:r>
          </w:p>
        </w:tc>
        <w:tc>
          <w:tcPr>
            <w:tcW w:w="409" w:type="dxa"/>
            <w:tcBorders>
              <w:top w:val="nil"/>
              <w:left w:val="nil"/>
              <w:bottom w:val="single" w:color="auto" w:sz="4" w:space="0"/>
              <w:right w:val="single" w:color="auto" w:sz="4" w:space="0"/>
            </w:tcBorders>
            <w:shd w:val="clear" w:color="auto" w:fill="auto"/>
            <w:vAlign w:val="center"/>
          </w:tcPr>
          <w:p w14:paraId="38A25982">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7</w:t>
            </w:r>
          </w:p>
        </w:tc>
        <w:tc>
          <w:tcPr>
            <w:tcW w:w="420" w:type="dxa"/>
            <w:vAlign w:val="center"/>
          </w:tcPr>
          <w:p w14:paraId="0E7A5880">
            <w:pPr>
              <w:adjustRightInd w:val="0"/>
              <w:jc w:val="center"/>
              <w:rPr>
                <w:rFonts w:ascii="Times New Roman" w:hAnsi="Times New Roman" w:eastAsia="仿宋_GB2312" w:cs="Times New Roman"/>
                <w:b/>
                <w:bCs/>
                <w:sz w:val="18"/>
                <w:szCs w:val="18"/>
              </w:rPr>
            </w:pPr>
          </w:p>
        </w:tc>
        <w:tc>
          <w:tcPr>
            <w:tcW w:w="460" w:type="dxa"/>
            <w:vAlign w:val="top"/>
          </w:tcPr>
          <w:p w14:paraId="73670F4C">
            <w:pPr>
              <w:adjustRightInd w:val="0"/>
              <w:jc w:val="center"/>
              <w:rPr>
                <w:rFonts w:ascii="Segoe UI Symbol" w:hAnsi="Segoe UI Symbol" w:eastAsia="仿宋_GB2312" w:cs="Segoe UI Symbol"/>
                <w:sz w:val="18"/>
                <w:szCs w:val="18"/>
              </w:rPr>
            </w:pPr>
            <w:r>
              <w:rPr>
                <w:rFonts w:ascii="Segoe UI Symbol" w:hAnsi="Segoe UI Symbol" w:eastAsia="仿宋_GB2312" w:cs="Segoe UI Symbol"/>
                <w:sz w:val="18"/>
                <w:szCs w:val="18"/>
              </w:rPr>
              <w:t>★</w:t>
            </w:r>
          </w:p>
        </w:tc>
      </w:tr>
      <w:tr w14:paraId="00EA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07" w:type="dxa"/>
            <w:vMerge w:val="continue"/>
            <w:vAlign w:val="center"/>
          </w:tcPr>
          <w:p w14:paraId="776765D8">
            <w:pPr>
              <w:adjustRightInd w:val="0"/>
              <w:jc w:val="center"/>
              <w:rPr>
                <w:rFonts w:ascii="Times New Roman" w:hAnsi="Times New Roman" w:eastAsia="仿宋_GB2312" w:cs="Times New Roman"/>
                <w:sz w:val="18"/>
                <w:szCs w:val="18"/>
              </w:rPr>
            </w:pPr>
          </w:p>
        </w:tc>
        <w:tc>
          <w:tcPr>
            <w:tcW w:w="455" w:type="dxa"/>
            <w:vMerge w:val="continue"/>
            <w:vAlign w:val="center"/>
          </w:tcPr>
          <w:p w14:paraId="783650F1">
            <w:pPr>
              <w:adjustRightInd w:val="0"/>
              <w:jc w:val="center"/>
              <w:rPr>
                <w:rFonts w:ascii="Times New Roman" w:hAnsi="Times New Roman" w:eastAsia="仿宋_GB2312" w:cs="Times New Roman"/>
                <w:sz w:val="18"/>
                <w:szCs w:val="18"/>
              </w:rPr>
            </w:pPr>
          </w:p>
        </w:tc>
        <w:tc>
          <w:tcPr>
            <w:tcW w:w="409" w:type="dxa"/>
            <w:vMerge w:val="continue"/>
            <w:vAlign w:val="center"/>
          </w:tcPr>
          <w:p w14:paraId="51BC52A6">
            <w:pPr>
              <w:adjustRightInd w:val="0"/>
              <w:jc w:val="center"/>
              <w:rPr>
                <w:rFonts w:ascii="Times New Roman" w:hAnsi="Times New Roman" w:eastAsia="仿宋_GB2312" w:cs="Times New Roman"/>
                <w:sz w:val="18"/>
                <w:szCs w:val="18"/>
              </w:rPr>
            </w:pPr>
          </w:p>
        </w:tc>
        <w:tc>
          <w:tcPr>
            <w:tcW w:w="567" w:type="dxa"/>
            <w:vAlign w:val="center"/>
          </w:tcPr>
          <w:p w14:paraId="2B80EA96">
            <w:pPr>
              <w:adjustRightInd w:val="0"/>
              <w:jc w:val="center"/>
              <w:rPr>
                <w:rFonts w:hint="default" w:ascii="Times New Roman" w:hAnsi="Times New Roman" w:eastAsia="仿宋_GB2312" w:cs="Times New Roman"/>
                <w:sz w:val="18"/>
                <w:szCs w:val="18"/>
                <w:lang w:val="en-US" w:eastAsia="zh-CN"/>
              </w:rPr>
            </w:pPr>
            <w:r>
              <w:rPr>
                <w:rFonts w:hint="eastAsia" w:ascii="Times New Roman" w:hAnsi="Times New Roman" w:eastAsia="仿宋_GB2312" w:cs="Times New Roman"/>
                <w:sz w:val="18"/>
                <w:szCs w:val="18"/>
                <w:lang w:val="en-US" w:eastAsia="zh-CN"/>
              </w:rPr>
              <w:t>11</w:t>
            </w:r>
          </w:p>
        </w:tc>
        <w:tc>
          <w:tcPr>
            <w:tcW w:w="2126" w:type="dxa"/>
            <w:vAlign w:val="center"/>
          </w:tcPr>
          <w:p w14:paraId="67A0EC06">
            <w:pPr>
              <w:adjustRightInd w:val="0"/>
              <w:jc w:val="center"/>
              <w:rPr>
                <w:rFonts w:hint="eastAsia" w:ascii="Times New Roman" w:hAnsi="Times New Roman" w:eastAsia="仿宋_GB2312" w:cs="Times New Roman"/>
                <w:sz w:val="18"/>
                <w:szCs w:val="18"/>
                <w:lang w:val="en-US" w:eastAsia="zh-CN"/>
              </w:rPr>
            </w:pPr>
            <w:r>
              <w:rPr>
                <w:rFonts w:hint="eastAsia" w:ascii="Times New Roman" w:hAnsi="Times New Roman" w:eastAsia="仿宋_GB2312" w:cs="Times New Roman"/>
                <w:spacing w:val="-18"/>
                <w:sz w:val="18"/>
                <w:szCs w:val="18"/>
              </w:rPr>
              <w:t>电梯安装与调试</w:t>
            </w:r>
          </w:p>
        </w:tc>
        <w:tc>
          <w:tcPr>
            <w:tcW w:w="583" w:type="dxa"/>
            <w:shd w:val="clear" w:color="auto" w:fill="auto"/>
            <w:vAlign w:val="center"/>
          </w:tcPr>
          <w:p w14:paraId="77FC6AE4">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108</w:t>
            </w:r>
          </w:p>
        </w:tc>
        <w:tc>
          <w:tcPr>
            <w:tcW w:w="549" w:type="dxa"/>
            <w:shd w:val="clear" w:color="auto" w:fill="auto"/>
            <w:vAlign w:val="center"/>
          </w:tcPr>
          <w:p w14:paraId="66F1650E">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6</w:t>
            </w:r>
          </w:p>
        </w:tc>
        <w:tc>
          <w:tcPr>
            <w:tcW w:w="644" w:type="dxa"/>
            <w:vAlign w:val="center"/>
          </w:tcPr>
          <w:p w14:paraId="562DB563">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w:t>
            </w:r>
            <w:r>
              <w:rPr>
                <w:rFonts w:hint="eastAsia" w:ascii="Times New Roman" w:hAnsi="Times New Roman" w:eastAsia="仿宋_GB2312" w:cs="Times New Roman"/>
                <w:b/>
                <w:bCs/>
                <w:sz w:val="18"/>
                <w:szCs w:val="18"/>
                <w:lang w:val="en-US" w:eastAsia="zh-CN"/>
              </w:rPr>
              <w:t>80</w:t>
            </w:r>
            <w:r>
              <w:rPr>
                <w:rFonts w:ascii="Times New Roman" w:hAnsi="Times New Roman" w:eastAsia="仿宋_GB2312" w:cs="Times New Roman"/>
                <w:b/>
                <w:bCs/>
                <w:sz w:val="18"/>
                <w:szCs w:val="18"/>
              </w:rPr>
              <w:t>)</w:t>
            </w:r>
          </w:p>
        </w:tc>
        <w:tc>
          <w:tcPr>
            <w:tcW w:w="505" w:type="dxa"/>
            <w:tcBorders>
              <w:top w:val="nil"/>
              <w:left w:val="single" w:color="auto" w:sz="4" w:space="0"/>
              <w:bottom w:val="single" w:color="auto" w:sz="4" w:space="0"/>
              <w:right w:val="single" w:color="auto" w:sz="4" w:space="0"/>
            </w:tcBorders>
            <w:shd w:val="clear" w:color="auto" w:fill="auto"/>
            <w:vAlign w:val="center"/>
          </w:tcPr>
          <w:p w14:paraId="14E07677">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3B9E368B">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center"/>
          </w:tcPr>
          <w:p w14:paraId="5571EBB1">
            <w:pPr>
              <w:adjustRightInd w:val="0"/>
              <w:jc w:val="center"/>
              <w:rPr>
                <w:rFonts w:hint="eastAsia" w:ascii="Times New Roman" w:hAnsi="Times New Roman" w:eastAsia="仿宋_GB2312" w:cs="Times New Roman"/>
                <w:b/>
                <w:bCs/>
                <w:sz w:val="18"/>
                <w:szCs w:val="18"/>
                <w:lang w:val="en-US" w:eastAsia="zh-CN"/>
              </w:rPr>
            </w:pPr>
          </w:p>
        </w:tc>
        <w:tc>
          <w:tcPr>
            <w:tcW w:w="546" w:type="dxa"/>
            <w:tcBorders>
              <w:top w:val="nil"/>
              <w:left w:val="nil"/>
              <w:bottom w:val="single" w:color="auto" w:sz="4" w:space="0"/>
              <w:right w:val="single" w:color="auto" w:sz="4" w:space="0"/>
            </w:tcBorders>
            <w:shd w:val="clear" w:color="auto" w:fill="auto"/>
            <w:vAlign w:val="center"/>
          </w:tcPr>
          <w:p w14:paraId="01A959A2">
            <w:pPr>
              <w:adjustRightInd w:val="0"/>
              <w:jc w:val="center"/>
              <w:rPr>
                <w:rFonts w:ascii="Times New Roman" w:hAnsi="Times New Roman" w:eastAsia="仿宋_GB2312" w:cs="Times New Roman"/>
                <w:b/>
                <w:bCs/>
                <w:sz w:val="18"/>
                <w:szCs w:val="18"/>
              </w:rPr>
            </w:pPr>
          </w:p>
        </w:tc>
        <w:tc>
          <w:tcPr>
            <w:tcW w:w="409" w:type="dxa"/>
            <w:tcBorders>
              <w:top w:val="nil"/>
              <w:left w:val="nil"/>
              <w:bottom w:val="single" w:color="auto" w:sz="4" w:space="0"/>
              <w:right w:val="single" w:color="auto" w:sz="4" w:space="0"/>
            </w:tcBorders>
            <w:shd w:val="clear" w:color="auto" w:fill="auto"/>
            <w:vAlign w:val="center"/>
          </w:tcPr>
          <w:p w14:paraId="22A41BC9">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6</w:t>
            </w:r>
          </w:p>
        </w:tc>
        <w:tc>
          <w:tcPr>
            <w:tcW w:w="420" w:type="dxa"/>
            <w:vAlign w:val="center"/>
          </w:tcPr>
          <w:p w14:paraId="08B385FD">
            <w:pPr>
              <w:adjustRightInd w:val="0"/>
              <w:jc w:val="center"/>
              <w:rPr>
                <w:rFonts w:ascii="Times New Roman" w:hAnsi="Times New Roman" w:eastAsia="仿宋_GB2312" w:cs="Times New Roman"/>
                <w:b/>
                <w:bCs/>
                <w:sz w:val="18"/>
                <w:szCs w:val="18"/>
              </w:rPr>
            </w:pPr>
          </w:p>
        </w:tc>
        <w:tc>
          <w:tcPr>
            <w:tcW w:w="460" w:type="dxa"/>
            <w:vAlign w:val="top"/>
          </w:tcPr>
          <w:p w14:paraId="51816B82">
            <w:pPr>
              <w:adjustRightInd w:val="0"/>
              <w:jc w:val="center"/>
              <w:rPr>
                <w:rFonts w:ascii="Segoe UI Symbol" w:hAnsi="Segoe UI Symbol" w:eastAsia="仿宋_GB2312" w:cs="Segoe UI Symbol"/>
                <w:sz w:val="18"/>
                <w:szCs w:val="18"/>
              </w:rPr>
            </w:pPr>
            <w:r>
              <w:rPr>
                <w:rFonts w:ascii="Segoe UI Symbol" w:hAnsi="Segoe UI Symbol" w:eastAsia="仿宋_GB2312" w:cs="Segoe UI Symbol"/>
                <w:sz w:val="18"/>
                <w:szCs w:val="18"/>
              </w:rPr>
              <w:t>★</w:t>
            </w:r>
          </w:p>
        </w:tc>
      </w:tr>
      <w:tr w14:paraId="4C56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07" w:type="dxa"/>
            <w:vMerge w:val="continue"/>
            <w:vAlign w:val="center"/>
          </w:tcPr>
          <w:p w14:paraId="3324346D">
            <w:pPr>
              <w:adjustRightInd w:val="0"/>
              <w:jc w:val="center"/>
              <w:rPr>
                <w:rFonts w:ascii="Times New Roman" w:hAnsi="Times New Roman" w:eastAsia="仿宋_GB2312" w:cs="Times New Roman"/>
                <w:sz w:val="18"/>
                <w:szCs w:val="18"/>
              </w:rPr>
            </w:pPr>
          </w:p>
        </w:tc>
        <w:tc>
          <w:tcPr>
            <w:tcW w:w="864" w:type="dxa"/>
            <w:gridSpan w:val="2"/>
            <w:vAlign w:val="center"/>
          </w:tcPr>
          <w:p w14:paraId="29BE848E">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专业基础</w:t>
            </w:r>
            <w:r>
              <w:rPr>
                <w:rFonts w:ascii="Times New Roman" w:hAnsi="Times New Roman" w:eastAsia="仿宋_GB2312" w:cs="Times New Roman"/>
                <w:color w:val="FF0000"/>
                <w:sz w:val="18"/>
                <w:szCs w:val="18"/>
              </w:rPr>
              <w:t>与</w:t>
            </w:r>
            <w:r>
              <w:rPr>
                <w:rFonts w:ascii="Times New Roman" w:hAnsi="Times New Roman" w:eastAsia="仿宋_GB2312" w:cs="Times New Roman"/>
                <w:sz w:val="18"/>
                <w:szCs w:val="18"/>
              </w:rPr>
              <w:t>核心课</w:t>
            </w:r>
          </w:p>
        </w:tc>
        <w:tc>
          <w:tcPr>
            <w:tcW w:w="2693" w:type="dxa"/>
            <w:gridSpan w:val="2"/>
            <w:vAlign w:val="center"/>
          </w:tcPr>
          <w:p w14:paraId="2CF7AEFB">
            <w:pPr>
              <w:adjustRightInd w:val="0"/>
              <w:jc w:val="center"/>
              <w:rPr>
                <w:rFonts w:ascii="Times New Roman" w:hAnsi="Times New Roman" w:eastAsia="仿宋_GB2312" w:cs="Times New Roman"/>
                <w:color w:val="00B0F0"/>
                <w:sz w:val="18"/>
                <w:szCs w:val="18"/>
              </w:rPr>
            </w:pPr>
            <w:r>
              <w:rPr>
                <w:rFonts w:ascii="Times New Roman" w:hAnsi="Times New Roman" w:eastAsia="仿宋_GB2312" w:cs="Times New Roman"/>
                <w:color w:val="00B0F0"/>
                <w:sz w:val="18"/>
                <w:szCs w:val="18"/>
              </w:rPr>
              <w:t>小计（占总课时比例</w:t>
            </w:r>
            <w:r>
              <w:rPr>
                <w:rFonts w:hint="eastAsia" w:ascii="Times New Roman" w:hAnsi="Times New Roman" w:eastAsia="仿宋_GB2312" w:cs="Times New Roman"/>
                <w:color w:val="00B0F0"/>
                <w:sz w:val="18"/>
                <w:szCs w:val="18"/>
                <w:lang w:val="en-US" w:eastAsia="zh-CN"/>
              </w:rPr>
              <w:t>40</w:t>
            </w:r>
            <w:r>
              <w:rPr>
                <w:rFonts w:ascii="Times New Roman" w:hAnsi="Times New Roman" w:eastAsia="仿宋_GB2312" w:cs="Times New Roman"/>
                <w:color w:val="00B0F0"/>
                <w:sz w:val="18"/>
                <w:szCs w:val="18"/>
              </w:rPr>
              <w:t>%）</w:t>
            </w:r>
          </w:p>
        </w:tc>
        <w:tc>
          <w:tcPr>
            <w:tcW w:w="583" w:type="dxa"/>
            <w:vAlign w:val="center"/>
          </w:tcPr>
          <w:p w14:paraId="15D6B612">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828</w:t>
            </w:r>
          </w:p>
        </w:tc>
        <w:tc>
          <w:tcPr>
            <w:tcW w:w="549" w:type="dxa"/>
            <w:vAlign w:val="center"/>
          </w:tcPr>
          <w:p w14:paraId="5EF6D4D1">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46</w:t>
            </w:r>
          </w:p>
        </w:tc>
        <w:tc>
          <w:tcPr>
            <w:tcW w:w="644" w:type="dxa"/>
            <w:vAlign w:val="center"/>
          </w:tcPr>
          <w:p w14:paraId="0FDDCA13">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w:t>
            </w:r>
            <w:r>
              <w:rPr>
                <w:rFonts w:hint="eastAsia" w:ascii="Times New Roman" w:hAnsi="Times New Roman" w:eastAsia="仿宋_GB2312" w:cs="Times New Roman"/>
                <w:b/>
                <w:bCs/>
                <w:sz w:val="18"/>
                <w:szCs w:val="18"/>
                <w:lang w:val="en-US" w:eastAsia="zh-CN"/>
              </w:rPr>
              <w:t>691</w:t>
            </w:r>
            <w:r>
              <w:rPr>
                <w:rFonts w:ascii="Times New Roman" w:hAnsi="Times New Roman" w:eastAsia="仿宋_GB2312" w:cs="Times New Roman"/>
                <w:b/>
                <w:bCs/>
                <w:sz w:val="18"/>
                <w:szCs w:val="18"/>
              </w:rPr>
              <w:t>)</w:t>
            </w:r>
          </w:p>
        </w:tc>
        <w:tc>
          <w:tcPr>
            <w:tcW w:w="505" w:type="dxa"/>
            <w:vAlign w:val="center"/>
          </w:tcPr>
          <w:p w14:paraId="76CEC093">
            <w:pPr>
              <w:adjustRightInd w:val="0"/>
              <w:jc w:val="center"/>
              <w:rPr>
                <w:rFonts w:hint="eastAsia" w:ascii="Times New Roman" w:hAnsi="Times New Roman" w:eastAsia="仿宋_GB2312" w:cs="Times New Roman"/>
                <w:b/>
                <w:bCs/>
                <w:sz w:val="18"/>
                <w:szCs w:val="18"/>
                <w:lang w:val="en-US" w:eastAsia="zh-CN"/>
              </w:rPr>
            </w:pPr>
            <w:r>
              <w:rPr>
                <w:rFonts w:ascii="Times New Roman" w:hAnsi="Times New Roman" w:eastAsia="仿宋_GB2312" w:cs="Times New Roman"/>
                <w:b/>
                <w:bCs/>
                <w:sz w:val="18"/>
                <w:szCs w:val="18"/>
              </w:rPr>
              <w:t>1</w:t>
            </w:r>
            <w:r>
              <w:rPr>
                <w:rFonts w:hint="eastAsia" w:ascii="Times New Roman" w:hAnsi="Times New Roman" w:eastAsia="仿宋_GB2312" w:cs="Times New Roman"/>
                <w:b/>
                <w:bCs/>
                <w:sz w:val="18"/>
                <w:szCs w:val="18"/>
                <w:lang w:val="en-US" w:eastAsia="zh-CN"/>
              </w:rPr>
              <w:t>1</w:t>
            </w:r>
          </w:p>
        </w:tc>
        <w:tc>
          <w:tcPr>
            <w:tcW w:w="460" w:type="dxa"/>
            <w:vAlign w:val="center"/>
          </w:tcPr>
          <w:p w14:paraId="292D1685">
            <w:pPr>
              <w:adjustRightInd w:val="0"/>
              <w:jc w:val="center"/>
              <w:rPr>
                <w:rFonts w:hint="eastAsia" w:ascii="Times New Roman" w:hAnsi="Times New Roman" w:eastAsia="仿宋_GB2312" w:cs="Times New Roman"/>
                <w:b/>
                <w:bCs/>
                <w:sz w:val="18"/>
                <w:szCs w:val="18"/>
                <w:lang w:val="en-US" w:eastAsia="zh-CN"/>
              </w:rPr>
            </w:pPr>
            <w:r>
              <w:rPr>
                <w:rFonts w:ascii="Times New Roman" w:hAnsi="Times New Roman" w:eastAsia="仿宋_GB2312" w:cs="Times New Roman"/>
                <w:b/>
                <w:bCs/>
                <w:sz w:val="18"/>
                <w:szCs w:val="18"/>
              </w:rPr>
              <w:t>1</w:t>
            </w:r>
            <w:r>
              <w:rPr>
                <w:rFonts w:hint="eastAsia" w:ascii="Times New Roman" w:hAnsi="Times New Roman" w:eastAsia="仿宋_GB2312" w:cs="Times New Roman"/>
                <w:b/>
                <w:bCs/>
                <w:sz w:val="18"/>
                <w:szCs w:val="18"/>
                <w:lang w:val="en-US" w:eastAsia="zh-CN"/>
              </w:rPr>
              <w:t>2</w:t>
            </w:r>
          </w:p>
        </w:tc>
        <w:tc>
          <w:tcPr>
            <w:tcW w:w="532" w:type="dxa"/>
            <w:vAlign w:val="center"/>
          </w:tcPr>
          <w:p w14:paraId="693160A6">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15</w:t>
            </w:r>
          </w:p>
        </w:tc>
        <w:tc>
          <w:tcPr>
            <w:tcW w:w="546" w:type="dxa"/>
            <w:vAlign w:val="center"/>
          </w:tcPr>
          <w:p w14:paraId="6E067558">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14</w:t>
            </w:r>
          </w:p>
        </w:tc>
        <w:tc>
          <w:tcPr>
            <w:tcW w:w="409" w:type="dxa"/>
            <w:vAlign w:val="center"/>
          </w:tcPr>
          <w:p w14:paraId="41CB0E37">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20</w:t>
            </w:r>
          </w:p>
        </w:tc>
        <w:tc>
          <w:tcPr>
            <w:tcW w:w="420" w:type="dxa"/>
            <w:vAlign w:val="center"/>
          </w:tcPr>
          <w:p w14:paraId="50097365">
            <w:pPr>
              <w:adjustRightInd w:val="0"/>
              <w:jc w:val="center"/>
              <w:rPr>
                <w:rFonts w:ascii="Times New Roman" w:hAnsi="Times New Roman" w:eastAsia="仿宋_GB2312" w:cs="Times New Roman"/>
                <w:b/>
                <w:bCs/>
                <w:sz w:val="18"/>
                <w:szCs w:val="18"/>
              </w:rPr>
            </w:pPr>
          </w:p>
        </w:tc>
        <w:tc>
          <w:tcPr>
            <w:tcW w:w="460" w:type="dxa"/>
          </w:tcPr>
          <w:p w14:paraId="247BC71A">
            <w:pPr>
              <w:adjustRightInd w:val="0"/>
              <w:jc w:val="center"/>
              <w:rPr>
                <w:rFonts w:ascii="Times New Roman" w:hAnsi="Times New Roman" w:eastAsia="仿宋_GB2312" w:cs="Times New Roman"/>
                <w:color w:val="00B0F0"/>
                <w:sz w:val="18"/>
                <w:szCs w:val="18"/>
              </w:rPr>
            </w:pPr>
          </w:p>
        </w:tc>
      </w:tr>
      <w:tr w14:paraId="7F3D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407" w:type="dxa"/>
            <w:vMerge w:val="continue"/>
            <w:vAlign w:val="center"/>
          </w:tcPr>
          <w:p w14:paraId="49023812">
            <w:pPr>
              <w:adjustRightInd w:val="0"/>
              <w:jc w:val="center"/>
              <w:rPr>
                <w:rFonts w:ascii="Times New Roman" w:hAnsi="Times New Roman" w:eastAsia="仿宋_GB2312" w:cs="Times New Roman"/>
                <w:sz w:val="18"/>
                <w:szCs w:val="18"/>
              </w:rPr>
            </w:pPr>
          </w:p>
        </w:tc>
        <w:tc>
          <w:tcPr>
            <w:tcW w:w="864" w:type="dxa"/>
            <w:gridSpan w:val="2"/>
            <w:vMerge w:val="restart"/>
            <w:vAlign w:val="center"/>
          </w:tcPr>
          <w:p w14:paraId="0B9DBD05">
            <w:pPr>
              <w:adjustRightInd w:val="0"/>
              <w:spacing w:line="240" w:lineRule="exact"/>
              <w:jc w:val="center"/>
              <w:rPr>
                <w:rFonts w:ascii="Times New Roman" w:hAnsi="Times New Roman" w:eastAsia="仿宋_GB2312" w:cs="Times New Roman"/>
                <w:color w:val="FF0000"/>
                <w:sz w:val="18"/>
                <w:szCs w:val="18"/>
              </w:rPr>
            </w:pPr>
            <w:r>
              <w:rPr>
                <w:rFonts w:ascii="Times New Roman" w:hAnsi="Times New Roman" w:eastAsia="仿宋_GB2312" w:cs="Times New Roman"/>
                <w:color w:val="FF0000"/>
                <w:sz w:val="18"/>
                <w:szCs w:val="18"/>
              </w:rPr>
              <w:t>专</w:t>
            </w:r>
          </w:p>
          <w:p w14:paraId="793CB025">
            <w:pPr>
              <w:adjustRightInd w:val="0"/>
              <w:spacing w:line="240" w:lineRule="exact"/>
              <w:jc w:val="center"/>
              <w:rPr>
                <w:rFonts w:ascii="Times New Roman" w:hAnsi="Times New Roman" w:eastAsia="仿宋_GB2312" w:cs="Times New Roman"/>
                <w:color w:val="FF0000"/>
                <w:sz w:val="18"/>
                <w:szCs w:val="18"/>
              </w:rPr>
            </w:pPr>
            <w:r>
              <w:rPr>
                <w:rFonts w:ascii="Times New Roman" w:hAnsi="Times New Roman" w:eastAsia="仿宋_GB2312" w:cs="Times New Roman"/>
                <w:color w:val="FF0000"/>
                <w:sz w:val="18"/>
                <w:szCs w:val="18"/>
              </w:rPr>
              <w:t>业</w:t>
            </w:r>
          </w:p>
          <w:p w14:paraId="7BE6E110">
            <w:pPr>
              <w:adjustRightInd w:val="0"/>
              <w:spacing w:line="240" w:lineRule="exact"/>
              <w:jc w:val="center"/>
              <w:rPr>
                <w:rFonts w:ascii="Times New Roman" w:hAnsi="Times New Roman" w:eastAsia="仿宋_GB2312" w:cs="Times New Roman"/>
                <w:color w:val="FF0000"/>
                <w:sz w:val="18"/>
                <w:szCs w:val="18"/>
              </w:rPr>
            </w:pPr>
            <w:r>
              <w:rPr>
                <w:rFonts w:ascii="Times New Roman" w:hAnsi="Times New Roman" w:eastAsia="仿宋_GB2312" w:cs="Times New Roman"/>
                <w:color w:val="FF0000"/>
                <w:sz w:val="18"/>
                <w:szCs w:val="18"/>
              </w:rPr>
              <w:t>技</w:t>
            </w:r>
          </w:p>
          <w:p w14:paraId="2B38B750">
            <w:pPr>
              <w:adjustRightInd w:val="0"/>
              <w:spacing w:line="240" w:lineRule="exact"/>
              <w:jc w:val="center"/>
              <w:rPr>
                <w:rFonts w:ascii="Times New Roman" w:hAnsi="Times New Roman" w:eastAsia="仿宋_GB2312" w:cs="Times New Roman"/>
                <w:color w:val="FF0000"/>
                <w:sz w:val="18"/>
                <w:szCs w:val="18"/>
              </w:rPr>
            </w:pPr>
            <w:r>
              <w:rPr>
                <w:rFonts w:ascii="Times New Roman" w:hAnsi="Times New Roman" w:eastAsia="仿宋_GB2312" w:cs="Times New Roman"/>
                <w:color w:val="FF0000"/>
                <w:sz w:val="18"/>
                <w:szCs w:val="18"/>
              </w:rPr>
              <w:t>能</w:t>
            </w:r>
          </w:p>
          <w:p w14:paraId="68716741">
            <w:pPr>
              <w:adjustRightInd w:val="0"/>
              <w:spacing w:line="240" w:lineRule="exact"/>
              <w:jc w:val="center"/>
              <w:rPr>
                <w:rFonts w:ascii="Times New Roman" w:hAnsi="Times New Roman" w:eastAsia="仿宋_GB2312" w:cs="Times New Roman"/>
                <w:color w:val="FF0000"/>
                <w:sz w:val="18"/>
                <w:szCs w:val="18"/>
              </w:rPr>
            </w:pPr>
            <w:r>
              <w:rPr>
                <w:rFonts w:ascii="Times New Roman" w:hAnsi="Times New Roman" w:eastAsia="仿宋_GB2312" w:cs="Times New Roman"/>
                <w:color w:val="FF0000"/>
                <w:sz w:val="18"/>
                <w:szCs w:val="18"/>
              </w:rPr>
              <w:t>拓</w:t>
            </w:r>
          </w:p>
          <w:p w14:paraId="6824A630">
            <w:pPr>
              <w:adjustRightInd w:val="0"/>
              <w:spacing w:line="240" w:lineRule="exact"/>
              <w:jc w:val="center"/>
              <w:rPr>
                <w:rFonts w:ascii="Times New Roman" w:hAnsi="Times New Roman" w:eastAsia="仿宋_GB2312" w:cs="Times New Roman"/>
                <w:color w:val="FF0000"/>
                <w:sz w:val="18"/>
                <w:szCs w:val="18"/>
              </w:rPr>
            </w:pPr>
            <w:r>
              <w:rPr>
                <w:rFonts w:ascii="Times New Roman" w:hAnsi="Times New Roman" w:eastAsia="仿宋_GB2312" w:cs="Times New Roman"/>
                <w:color w:val="FF0000"/>
                <w:sz w:val="18"/>
                <w:szCs w:val="18"/>
              </w:rPr>
              <w:t>展</w:t>
            </w:r>
          </w:p>
          <w:p w14:paraId="64F2877D">
            <w:pPr>
              <w:adjustRightInd w:val="0"/>
              <w:spacing w:line="240" w:lineRule="exact"/>
              <w:jc w:val="center"/>
              <w:rPr>
                <w:rFonts w:ascii="Times New Roman" w:hAnsi="Times New Roman" w:eastAsia="仿宋_GB2312" w:cs="Times New Roman"/>
                <w:sz w:val="18"/>
                <w:szCs w:val="18"/>
              </w:rPr>
            </w:pPr>
            <w:r>
              <w:rPr>
                <w:rFonts w:ascii="Times New Roman" w:hAnsi="Times New Roman" w:eastAsia="仿宋_GB2312" w:cs="Times New Roman"/>
                <w:color w:val="FF0000"/>
                <w:sz w:val="18"/>
                <w:szCs w:val="18"/>
              </w:rPr>
              <w:t>课</w:t>
            </w:r>
          </w:p>
        </w:tc>
        <w:tc>
          <w:tcPr>
            <w:tcW w:w="567" w:type="dxa"/>
            <w:vAlign w:val="center"/>
          </w:tcPr>
          <w:p w14:paraId="4FBBB85F">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w:t>
            </w:r>
          </w:p>
        </w:tc>
        <w:tc>
          <w:tcPr>
            <w:tcW w:w="2126" w:type="dxa"/>
            <w:vAlign w:val="center"/>
          </w:tcPr>
          <w:p w14:paraId="61B7174A">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 xml:space="preserve">电梯施工组织与管理 </w:t>
            </w:r>
          </w:p>
        </w:tc>
        <w:tc>
          <w:tcPr>
            <w:tcW w:w="583" w:type="dxa"/>
            <w:shd w:val="clear" w:color="auto" w:fill="auto"/>
            <w:vAlign w:val="center"/>
          </w:tcPr>
          <w:p w14:paraId="66C40F5D">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18</w:t>
            </w:r>
          </w:p>
        </w:tc>
        <w:tc>
          <w:tcPr>
            <w:tcW w:w="549" w:type="dxa"/>
            <w:shd w:val="clear" w:color="auto" w:fill="auto"/>
            <w:vAlign w:val="center"/>
          </w:tcPr>
          <w:p w14:paraId="1E88B4D7">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1</w:t>
            </w:r>
          </w:p>
        </w:tc>
        <w:tc>
          <w:tcPr>
            <w:tcW w:w="644" w:type="dxa"/>
            <w:vAlign w:val="center"/>
          </w:tcPr>
          <w:p w14:paraId="4F9E8C1E">
            <w:pPr>
              <w:adjustRightInd w:val="0"/>
              <w:jc w:val="center"/>
              <w:rPr>
                <w:rFonts w:ascii="Times New Roman" w:hAnsi="Times New Roman" w:eastAsia="仿宋_GB2312" w:cs="Times New Roman"/>
                <w:b/>
                <w:bCs/>
                <w:sz w:val="18"/>
                <w:szCs w:val="18"/>
              </w:rPr>
            </w:pPr>
          </w:p>
        </w:tc>
        <w:tc>
          <w:tcPr>
            <w:tcW w:w="505" w:type="dxa"/>
            <w:tcBorders>
              <w:top w:val="single" w:color="auto" w:sz="4" w:space="0"/>
              <w:left w:val="single" w:color="auto" w:sz="4" w:space="0"/>
              <w:bottom w:val="single" w:color="auto" w:sz="4" w:space="0"/>
              <w:right w:val="single" w:color="auto" w:sz="4" w:space="0"/>
            </w:tcBorders>
            <w:shd w:val="clear" w:color="auto" w:fill="auto"/>
            <w:vAlign w:val="center"/>
          </w:tcPr>
          <w:p w14:paraId="5A848EE9">
            <w:pPr>
              <w:adjustRightInd w:val="0"/>
              <w:jc w:val="center"/>
              <w:rPr>
                <w:rFonts w:ascii="Times New Roman" w:hAnsi="Times New Roman" w:eastAsia="仿宋_GB2312" w:cs="Times New Roman"/>
                <w:b/>
                <w:bCs/>
                <w:sz w:val="18"/>
                <w:szCs w:val="18"/>
              </w:rPr>
            </w:pPr>
          </w:p>
        </w:tc>
        <w:tc>
          <w:tcPr>
            <w:tcW w:w="460" w:type="dxa"/>
            <w:tcBorders>
              <w:top w:val="single" w:color="auto" w:sz="4" w:space="0"/>
              <w:left w:val="nil"/>
              <w:bottom w:val="single" w:color="auto" w:sz="4" w:space="0"/>
              <w:right w:val="single" w:color="auto" w:sz="4" w:space="0"/>
            </w:tcBorders>
            <w:shd w:val="clear" w:color="auto" w:fill="auto"/>
            <w:vAlign w:val="center"/>
          </w:tcPr>
          <w:p w14:paraId="6895F094">
            <w:pPr>
              <w:adjustRightInd w:val="0"/>
              <w:jc w:val="center"/>
              <w:rPr>
                <w:rFonts w:ascii="Times New Roman" w:hAnsi="Times New Roman" w:eastAsia="仿宋_GB2312" w:cs="Times New Roman"/>
                <w:b/>
                <w:bCs/>
                <w:sz w:val="18"/>
                <w:szCs w:val="18"/>
              </w:rPr>
            </w:pPr>
          </w:p>
        </w:tc>
        <w:tc>
          <w:tcPr>
            <w:tcW w:w="532" w:type="dxa"/>
            <w:tcBorders>
              <w:top w:val="single" w:color="auto" w:sz="4" w:space="0"/>
              <w:left w:val="nil"/>
              <w:bottom w:val="single" w:color="auto" w:sz="4" w:space="0"/>
              <w:right w:val="single" w:color="auto" w:sz="4" w:space="0"/>
            </w:tcBorders>
            <w:shd w:val="clear" w:color="auto" w:fill="auto"/>
            <w:vAlign w:val="center"/>
          </w:tcPr>
          <w:p w14:paraId="1652C9CC">
            <w:pPr>
              <w:adjustRightInd w:val="0"/>
              <w:jc w:val="center"/>
              <w:rPr>
                <w:rFonts w:hint="eastAsia" w:ascii="Times New Roman" w:hAnsi="Times New Roman" w:eastAsia="仿宋_GB2312" w:cs="Times New Roman"/>
                <w:b/>
                <w:bCs/>
                <w:sz w:val="18"/>
                <w:szCs w:val="18"/>
                <w:lang w:eastAsia="zh-CN"/>
              </w:rPr>
            </w:pPr>
          </w:p>
        </w:tc>
        <w:tc>
          <w:tcPr>
            <w:tcW w:w="546" w:type="dxa"/>
            <w:tcBorders>
              <w:top w:val="single" w:color="auto" w:sz="4" w:space="0"/>
              <w:left w:val="nil"/>
              <w:bottom w:val="single" w:color="auto" w:sz="4" w:space="0"/>
              <w:right w:val="single" w:color="auto" w:sz="4" w:space="0"/>
            </w:tcBorders>
            <w:shd w:val="clear" w:color="auto" w:fill="auto"/>
            <w:vAlign w:val="bottom"/>
          </w:tcPr>
          <w:p w14:paraId="02C70BDD">
            <w:pPr>
              <w:adjustRightInd w:val="0"/>
              <w:jc w:val="center"/>
              <w:rPr>
                <w:rFonts w:ascii="Times New Roman" w:hAnsi="Times New Roman" w:eastAsia="仿宋_GB2312" w:cs="Times New Roman"/>
                <w:b/>
                <w:bCs/>
                <w:sz w:val="18"/>
                <w:szCs w:val="18"/>
              </w:rPr>
            </w:pPr>
          </w:p>
        </w:tc>
        <w:tc>
          <w:tcPr>
            <w:tcW w:w="409" w:type="dxa"/>
            <w:tcBorders>
              <w:top w:val="single" w:color="auto" w:sz="4" w:space="0"/>
              <w:left w:val="nil"/>
              <w:bottom w:val="single" w:color="auto" w:sz="4" w:space="0"/>
              <w:right w:val="single" w:color="auto" w:sz="4" w:space="0"/>
            </w:tcBorders>
            <w:shd w:val="clear" w:color="auto" w:fill="auto"/>
            <w:vAlign w:val="bottom"/>
          </w:tcPr>
          <w:p w14:paraId="7E0BB202">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1</w:t>
            </w:r>
          </w:p>
        </w:tc>
        <w:tc>
          <w:tcPr>
            <w:tcW w:w="420" w:type="dxa"/>
            <w:shd w:val="clear" w:color="auto" w:fill="auto"/>
            <w:vAlign w:val="center"/>
          </w:tcPr>
          <w:p w14:paraId="12CE722A">
            <w:pPr>
              <w:adjustRightInd w:val="0"/>
              <w:jc w:val="center"/>
              <w:rPr>
                <w:rFonts w:ascii="Times New Roman" w:hAnsi="Times New Roman" w:eastAsia="仿宋_GB2312" w:cs="Times New Roman"/>
                <w:b/>
                <w:bCs/>
                <w:sz w:val="18"/>
                <w:szCs w:val="18"/>
              </w:rPr>
            </w:pPr>
          </w:p>
        </w:tc>
        <w:tc>
          <w:tcPr>
            <w:tcW w:w="460" w:type="dxa"/>
          </w:tcPr>
          <w:p w14:paraId="16D25C39">
            <w:pPr>
              <w:adjustRightInd w:val="0"/>
              <w:jc w:val="center"/>
              <w:rPr>
                <w:rFonts w:ascii="Times New Roman" w:hAnsi="Times New Roman" w:eastAsia="仿宋_GB2312" w:cs="Times New Roman"/>
                <w:sz w:val="18"/>
                <w:szCs w:val="18"/>
              </w:rPr>
            </w:pPr>
          </w:p>
        </w:tc>
      </w:tr>
      <w:tr w14:paraId="5575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07" w:type="dxa"/>
            <w:vMerge w:val="continue"/>
            <w:vAlign w:val="center"/>
          </w:tcPr>
          <w:p w14:paraId="6194BC87">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0E841565">
            <w:pPr>
              <w:adjustRightInd w:val="0"/>
              <w:jc w:val="center"/>
              <w:rPr>
                <w:rFonts w:ascii="Times New Roman" w:hAnsi="Times New Roman" w:eastAsia="仿宋_GB2312" w:cs="Times New Roman"/>
                <w:sz w:val="18"/>
                <w:szCs w:val="18"/>
              </w:rPr>
            </w:pPr>
          </w:p>
        </w:tc>
        <w:tc>
          <w:tcPr>
            <w:tcW w:w="567" w:type="dxa"/>
            <w:vAlign w:val="center"/>
          </w:tcPr>
          <w:p w14:paraId="6A4ECF24">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2</w:t>
            </w:r>
          </w:p>
        </w:tc>
        <w:tc>
          <w:tcPr>
            <w:tcW w:w="2126" w:type="dxa"/>
            <w:vAlign w:val="center"/>
          </w:tcPr>
          <w:p w14:paraId="76214D3D">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机电设备安装与维护</w:t>
            </w:r>
          </w:p>
        </w:tc>
        <w:tc>
          <w:tcPr>
            <w:tcW w:w="583" w:type="dxa"/>
            <w:shd w:val="clear" w:color="auto" w:fill="auto"/>
            <w:vAlign w:val="center"/>
          </w:tcPr>
          <w:p w14:paraId="17B061D6">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36</w:t>
            </w:r>
          </w:p>
        </w:tc>
        <w:tc>
          <w:tcPr>
            <w:tcW w:w="549" w:type="dxa"/>
            <w:shd w:val="clear" w:color="auto" w:fill="auto"/>
            <w:vAlign w:val="center"/>
          </w:tcPr>
          <w:p w14:paraId="33C8B901">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2</w:t>
            </w:r>
          </w:p>
        </w:tc>
        <w:tc>
          <w:tcPr>
            <w:tcW w:w="644" w:type="dxa"/>
            <w:vAlign w:val="center"/>
          </w:tcPr>
          <w:p w14:paraId="724088CF">
            <w:pPr>
              <w:adjustRightInd w:val="0"/>
              <w:jc w:val="center"/>
              <w:rPr>
                <w:rFonts w:ascii="Times New Roman" w:hAnsi="Times New Roman" w:eastAsia="仿宋_GB2312" w:cs="Times New Roman"/>
                <w:b/>
                <w:bCs/>
                <w:sz w:val="18"/>
                <w:szCs w:val="18"/>
              </w:rPr>
            </w:pPr>
          </w:p>
        </w:tc>
        <w:tc>
          <w:tcPr>
            <w:tcW w:w="505" w:type="dxa"/>
            <w:tcBorders>
              <w:top w:val="nil"/>
              <w:left w:val="single" w:color="auto" w:sz="4" w:space="0"/>
              <w:bottom w:val="single" w:color="auto" w:sz="4" w:space="0"/>
              <w:right w:val="single" w:color="auto" w:sz="4" w:space="0"/>
            </w:tcBorders>
            <w:shd w:val="clear" w:color="auto" w:fill="auto"/>
            <w:vAlign w:val="center"/>
          </w:tcPr>
          <w:p w14:paraId="17CB85B8">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44C71AD8">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center"/>
          </w:tcPr>
          <w:p w14:paraId="50664CEC">
            <w:pPr>
              <w:adjustRightInd w:val="0"/>
              <w:jc w:val="center"/>
              <w:rPr>
                <w:rFonts w:ascii="Times New Roman" w:hAnsi="Times New Roman" w:eastAsia="仿宋_GB2312" w:cs="Times New Roman"/>
                <w:b/>
                <w:bCs/>
                <w:sz w:val="18"/>
                <w:szCs w:val="18"/>
              </w:rPr>
            </w:pPr>
          </w:p>
        </w:tc>
        <w:tc>
          <w:tcPr>
            <w:tcW w:w="546" w:type="dxa"/>
            <w:tcBorders>
              <w:top w:val="nil"/>
              <w:left w:val="nil"/>
              <w:bottom w:val="single" w:color="auto" w:sz="4" w:space="0"/>
              <w:right w:val="single" w:color="auto" w:sz="4" w:space="0"/>
            </w:tcBorders>
            <w:shd w:val="clear" w:color="auto" w:fill="auto"/>
            <w:vAlign w:val="center"/>
          </w:tcPr>
          <w:p w14:paraId="6B43F3AE">
            <w:pPr>
              <w:adjustRightInd w:val="0"/>
              <w:jc w:val="center"/>
              <w:rPr>
                <w:rFonts w:hint="eastAsia" w:ascii="Times New Roman" w:hAnsi="Times New Roman" w:eastAsia="仿宋_GB2312" w:cs="Times New Roman"/>
                <w:b/>
                <w:bCs/>
                <w:sz w:val="18"/>
                <w:szCs w:val="18"/>
                <w:lang w:eastAsia="zh-CN"/>
              </w:rPr>
            </w:pPr>
          </w:p>
        </w:tc>
        <w:tc>
          <w:tcPr>
            <w:tcW w:w="409" w:type="dxa"/>
            <w:tcBorders>
              <w:top w:val="nil"/>
              <w:left w:val="nil"/>
              <w:bottom w:val="single" w:color="auto" w:sz="4" w:space="0"/>
              <w:right w:val="single" w:color="auto" w:sz="4" w:space="0"/>
            </w:tcBorders>
            <w:shd w:val="clear" w:color="auto" w:fill="auto"/>
            <w:vAlign w:val="bottom"/>
          </w:tcPr>
          <w:p w14:paraId="12777D74">
            <w:pPr>
              <w:adjustRightInd w:val="0"/>
              <w:jc w:val="center"/>
              <w:rPr>
                <w:rFonts w:hint="eastAsia"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2</w:t>
            </w:r>
          </w:p>
        </w:tc>
        <w:tc>
          <w:tcPr>
            <w:tcW w:w="420" w:type="dxa"/>
            <w:shd w:val="clear" w:color="auto" w:fill="auto"/>
            <w:vAlign w:val="center"/>
          </w:tcPr>
          <w:p w14:paraId="7A010B00">
            <w:pPr>
              <w:adjustRightInd w:val="0"/>
              <w:jc w:val="center"/>
              <w:rPr>
                <w:rFonts w:ascii="Times New Roman" w:hAnsi="Times New Roman" w:eastAsia="仿宋_GB2312" w:cs="Times New Roman"/>
                <w:b/>
                <w:bCs/>
                <w:sz w:val="18"/>
                <w:szCs w:val="18"/>
              </w:rPr>
            </w:pPr>
          </w:p>
        </w:tc>
        <w:tc>
          <w:tcPr>
            <w:tcW w:w="460" w:type="dxa"/>
          </w:tcPr>
          <w:p w14:paraId="16C2DE2E">
            <w:pPr>
              <w:adjustRightInd w:val="0"/>
              <w:jc w:val="center"/>
              <w:rPr>
                <w:rFonts w:ascii="Times New Roman" w:hAnsi="Times New Roman" w:eastAsia="仿宋_GB2312" w:cs="Times New Roman"/>
                <w:sz w:val="18"/>
                <w:szCs w:val="18"/>
              </w:rPr>
            </w:pPr>
          </w:p>
        </w:tc>
      </w:tr>
      <w:tr w14:paraId="2EA3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07" w:type="dxa"/>
            <w:vMerge w:val="continue"/>
            <w:vAlign w:val="center"/>
          </w:tcPr>
          <w:p w14:paraId="7E4D24FA">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411BF28A">
            <w:pPr>
              <w:adjustRightInd w:val="0"/>
              <w:jc w:val="center"/>
              <w:rPr>
                <w:rFonts w:ascii="Times New Roman" w:hAnsi="Times New Roman" w:eastAsia="仿宋_GB2312" w:cs="Times New Roman"/>
                <w:sz w:val="18"/>
                <w:szCs w:val="18"/>
              </w:rPr>
            </w:pPr>
          </w:p>
        </w:tc>
        <w:tc>
          <w:tcPr>
            <w:tcW w:w="567" w:type="dxa"/>
            <w:vAlign w:val="center"/>
          </w:tcPr>
          <w:p w14:paraId="7BDD75E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3</w:t>
            </w:r>
          </w:p>
        </w:tc>
        <w:tc>
          <w:tcPr>
            <w:tcW w:w="2126" w:type="dxa"/>
            <w:vAlign w:val="center"/>
          </w:tcPr>
          <w:p w14:paraId="63DE1C00">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机电产品营销</w:t>
            </w:r>
          </w:p>
        </w:tc>
        <w:tc>
          <w:tcPr>
            <w:tcW w:w="583" w:type="dxa"/>
            <w:shd w:val="clear" w:color="auto" w:fill="auto"/>
            <w:vAlign w:val="center"/>
          </w:tcPr>
          <w:p w14:paraId="4CFFD36F">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36</w:t>
            </w:r>
          </w:p>
        </w:tc>
        <w:tc>
          <w:tcPr>
            <w:tcW w:w="549" w:type="dxa"/>
            <w:shd w:val="clear" w:color="auto" w:fill="auto"/>
            <w:vAlign w:val="center"/>
          </w:tcPr>
          <w:p w14:paraId="1589C3A4">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2</w:t>
            </w:r>
          </w:p>
        </w:tc>
        <w:tc>
          <w:tcPr>
            <w:tcW w:w="644" w:type="dxa"/>
            <w:vAlign w:val="center"/>
          </w:tcPr>
          <w:p w14:paraId="1EC521BF">
            <w:pPr>
              <w:adjustRightInd w:val="0"/>
              <w:jc w:val="center"/>
              <w:rPr>
                <w:rFonts w:ascii="Times New Roman" w:hAnsi="Times New Roman" w:eastAsia="仿宋_GB2312" w:cs="Times New Roman"/>
                <w:b/>
                <w:bCs/>
                <w:sz w:val="18"/>
                <w:szCs w:val="18"/>
              </w:rPr>
            </w:pPr>
          </w:p>
        </w:tc>
        <w:tc>
          <w:tcPr>
            <w:tcW w:w="505" w:type="dxa"/>
            <w:tcBorders>
              <w:top w:val="nil"/>
              <w:left w:val="single" w:color="auto" w:sz="4" w:space="0"/>
              <w:bottom w:val="single" w:color="auto" w:sz="4" w:space="0"/>
              <w:right w:val="single" w:color="auto" w:sz="4" w:space="0"/>
            </w:tcBorders>
            <w:shd w:val="clear" w:color="auto" w:fill="auto"/>
            <w:vAlign w:val="center"/>
          </w:tcPr>
          <w:p w14:paraId="5FAEBECC">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23526866">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bottom"/>
          </w:tcPr>
          <w:p w14:paraId="22812B28">
            <w:pPr>
              <w:adjustRightInd w:val="0"/>
              <w:jc w:val="center"/>
              <w:rPr>
                <w:rFonts w:ascii="Times New Roman" w:hAnsi="Times New Roman" w:eastAsia="仿宋_GB2312" w:cs="Times New Roman"/>
                <w:b/>
                <w:bCs/>
                <w:sz w:val="18"/>
                <w:szCs w:val="18"/>
              </w:rPr>
            </w:pPr>
          </w:p>
        </w:tc>
        <w:tc>
          <w:tcPr>
            <w:tcW w:w="546" w:type="dxa"/>
            <w:tcBorders>
              <w:top w:val="nil"/>
              <w:left w:val="nil"/>
              <w:bottom w:val="single" w:color="auto" w:sz="4" w:space="0"/>
              <w:right w:val="single" w:color="auto" w:sz="4" w:space="0"/>
            </w:tcBorders>
            <w:shd w:val="clear" w:color="auto" w:fill="auto"/>
            <w:vAlign w:val="center"/>
          </w:tcPr>
          <w:p w14:paraId="4B7D7B3B">
            <w:pPr>
              <w:adjustRightInd w:val="0"/>
              <w:jc w:val="center"/>
              <w:rPr>
                <w:rFonts w:ascii="Times New Roman" w:hAnsi="Times New Roman" w:eastAsia="仿宋_GB2312" w:cs="Times New Roman"/>
                <w:b/>
                <w:bCs/>
                <w:sz w:val="18"/>
                <w:szCs w:val="18"/>
              </w:rPr>
            </w:pPr>
            <w:r>
              <w:rPr>
                <w:rFonts w:hint="eastAsia" w:ascii="Times New Roman" w:hAnsi="Times New Roman" w:eastAsia="仿宋_GB2312" w:cs="Times New Roman"/>
                <w:b/>
                <w:bCs/>
                <w:sz w:val="18"/>
                <w:szCs w:val="18"/>
                <w:lang w:val="en-US" w:eastAsia="zh-CN"/>
              </w:rPr>
              <w:t>1</w:t>
            </w:r>
          </w:p>
        </w:tc>
        <w:tc>
          <w:tcPr>
            <w:tcW w:w="409" w:type="dxa"/>
            <w:tcBorders>
              <w:top w:val="nil"/>
              <w:left w:val="nil"/>
              <w:bottom w:val="single" w:color="auto" w:sz="4" w:space="0"/>
              <w:right w:val="single" w:color="auto" w:sz="4" w:space="0"/>
            </w:tcBorders>
            <w:shd w:val="clear" w:color="auto" w:fill="auto"/>
            <w:vAlign w:val="center"/>
          </w:tcPr>
          <w:p w14:paraId="312AEC0D">
            <w:pPr>
              <w:adjustRightInd w:val="0"/>
              <w:jc w:val="center"/>
              <w:rPr>
                <w:rFonts w:hint="eastAsia"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1</w:t>
            </w:r>
          </w:p>
        </w:tc>
        <w:tc>
          <w:tcPr>
            <w:tcW w:w="420" w:type="dxa"/>
            <w:shd w:val="clear" w:color="auto" w:fill="auto"/>
            <w:vAlign w:val="center"/>
          </w:tcPr>
          <w:p w14:paraId="0251DB13">
            <w:pPr>
              <w:adjustRightInd w:val="0"/>
              <w:jc w:val="center"/>
              <w:rPr>
                <w:rFonts w:ascii="Times New Roman" w:hAnsi="Times New Roman" w:eastAsia="仿宋_GB2312" w:cs="Times New Roman"/>
                <w:b/>
                <w:bCs/>
                <w:sz w:val="18"/>
                <w:szCs w:val="18"/>
              </w:rPr>
            </w:pPr>
          </w:p>
        </w:tc>
        <w:tc>
          <w:tcPr>
            <w:tcW w:w="460" w:type="dxa"/>
          </w:tcPr>
          <w:p w14:paraId="30968B26">
            <w:pPr>
              <w:adjustRightInd w:val="0"/>
              <w:jc w:val="center"/>
              <w:rPr>
                <w:rFonts w:ascii="Times New Roman" w:hAnsi="Times New Roman" w:eastAsia="仿宋_GB2312" w:cs="Times New Roman"/>
                <w:sz w:val="18"/>
                <w:szCs w:val="18"/>
              </w:rPr>
            </w:pPr>
          </w:p>
        </w:tc>
      </w:tr>
      <w:tr w14:paraId="0107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07" w:type="dxa"/>
            <w:vMerge w:val="continue"/>
            <w:vAlign w:val="center"/>
          </w:tcPr>
          <w:p w14:paraId="15B2FA42">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08A0E05E">
            <w:pPr>
              <w:adjustRightInd w:val="0"/>
              <w:jc w:val="center"/>
              <w:rPr>
                <w:rFonts w:ascii="Times New Roman" w:hAnsi="Times New Roman" w:eastAsia="仿宋_GB2312" w:cs="Times New Roman"/>
                <w:sz w:val="18"/>
                <w:szCs w:val="18"/>
              </w:rPr>
            </w:pPr>
          </w:p>
        </w:tc>
        <w:tc>
          <w:tcPr>
            <w:tcW w:w="567" w:type="dxa"/>
            <w:vAlign w:val="center"/>
          </w:tcPr>
          <w:p w14:paraId="1DBF23E2">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4</w:t>
            </w:r>
          </w:p>
        </w:tc>
        <w:tc>
          <w:tcPr>
            <w:tcW w:w="2126" w:type="dxa"/>
            <w:vAlign w:val="center"/>
          </w:tcPr>
          <w:p w14:paraId="2DD44D9D">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电梯法规</w:t>
            </w:r>
          </w:p>
        </w:tc>
        <w:tc>
          <w:tcPr>
            <w:tcW w:w="583" w:type="dxa"/>
            <w:shd w:val="clear" w:color="auto" w:fill="auto"/>
            <w:vAlign w:val="center"/>
          </w:tcPr>
          <w:p w14:paraId="52E79FF1">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36</w:t>
            </w:r>
          </w:p>
        </w:tc>
        <w:tc>
          <w:tcPr>
            <w:tcW w:w="549" w:type="dxa"/>
            <w:shd w:val="clear" w:color="auto" w:fill="auto"/>
            <w:vAlign w:val="center"/>
          </w:tcPr>
          <w:p w14:paraId="2CAC95F2">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2</w:t>
            </w:r>
          </w:p>
        </w:tc>
        <w:tc>
          <w:tcPr>
            <w:tcW w:w="644" w:type="dxa"/>
            <w:vAlign w:val="center"/>
          </w:tcPr>
          <w:p w14:paraId="603AEC30">
            <w:pPr>
              <w:adjustRightInd w:val="0"/>
              <w:jc w:val="center"/>
              <w:rPr>
                <w:rFonts w:ascii="Times New Roman" w:hAnsi="Times New Roman" w:eastAsia="仿宋_GB2312" w:cs="Times New Roman"/>
                <w:b/>
                <w:bCs/>
                <w:sz w:val="18"/>
                <w:szCs w:val="18"/>
              </w:rPr>
            </w:pPr>
          </w:p>
        </w:tc>
        <w:tc>
          <w:tcPr>
            <w:tcW w:w="505" w:type="dxa"/>
            <w:tcBorders>
              <w:top w:val="nil"/>
              <w:left w:val="single" w:color="auto" w:sz="4" w:space="0"/>
              <w:bottom w:val="single" w:color="auto" w:sz="4" w:space="0"/>
              <w:right w:val="single" w:color="auto" w:sz="4" w:space="0"/>
            </w:tcBorders>
            <w:shd w:val="clear" w:color="auto" w:fill="auto"/>
            <w:vAlign w:val="center"/>
          </w:tcPr>
          <w:p w14:paraId="521B949B">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bottom"/>
          </w:tcPr>
          <w:p w14:paraId="27160985">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bottom"/>
          </w:tcPr>
          <w:p w14:paraId="79E03BDA">
            <w:pPr>
              <w:adjustRightInd w:val="0"/>
              <w:jc w:val="center"/>
              <w:rPr>
                <w:rFonts w:ascii="Times New Roman" w:hAnsi="Times New Roman" w:eastAsia="仿宋_GB2312" w:cs="Times New Roman"/>
                <w:b/>
                <w:bCs/>
                <w:sz w:val="18"/>
                <w:szCs w:val="18"/>
              </w:rPr>
            </w:pPr>
          </w:p>
        </w:tc>
        <w:tc>
          <w:tcPr>
            <w:tcW w:w="546" w:type="dxa"/>
            <w:tcBorders>
              <w:top w:val="nil"/>
              <w:left w:val="nil"/>
              <w:bottom w:val="single" w:color="auto" w:sz="4" w:space="0"/>
              <w:right w:val="single" w:color="auto" w:sz="4" w:space="0"/>
            </w:tcBorders>
            <w:shd w:val="clear" w:color="auto" w:fill="auto"/>
            <w:vAlign w:val="bottom"/>
          </w:tcPr>
          <w:p w14:paraId="761AFD78">
            <w:pPr>
              <w:adjustRightInd w:val="0"/>
              <w:jc w:val="center"/>
              <w:rPr>
                <w:rFonts w:ascii="Times New Roman" w:hAnsi="Times New Roman" w:eastAsia="仿宋_GB2312" w:cs="Times New Roman"/>
                <w:b/>
                <w:bCs/>
                <w:sz w:val="18"/>
                <w:szCs w:val="18"/>
              </w:rPr>
            </w:pPr>
          </w:p>
        </w:tc>
        <w:tc>
          <w:tcPr>
            <w:tcW w:w="409" w:type="dxa"/>
            <w:tcBorders>
              <w:top w:val="nil"/>
              <w:left w:val="nil"/>
              <w:bottom w:val="single" w:color="auto" w:sz="4" w:space="0"/>
              <w:right w:val="single" w:color="auto" w:sz="4" w:space="0"/>
            </w:tcBorders>
            <w:shd w:val="clear" w:color="auto" w:fill="auto"/>
            <w:vAlign w:val="center"/>
          </w:tcPr>
          <w:p w14:paraId="061612AD">
            <w:pPr>
              <w:adjustRightInd w:val="0"/>
              <w:jc w:val="center"/>
              <w:rPr>
                <w:rFonts w:hint="eastAsia"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2</w:t>
            </w:r>
          </w:p>
        </w:tc>
        <w:tc>
          <w:tcPr>
            <w:tcW w:w="420" w:type="dxa"/>
            <w:shd w:val="clear" w:color="auto" w:fill="auto"/>
            <w:vAlign w:val="center"/>
          </w:tcPr>
          <w:p w14:paraId="0E84A249">
            <w:pPr>
              <w:adjustRightInd w:val="0"/>
              <w:jc w:val="center"/>
              <w:rPr>
                <w:rFonts w:ascii="Times New Roman" w:hAnsi="Times New Roman" w:eastAsia="仿宋_GB2312" w:cs="Times New Roman"/>
                <w:b/>
                <w:bCs/>
                <w:sz w:val="18"/>
                <w:szCs w:val="18"/>
              </w:rPr>
            </w:pPr>
          </w:p>
        </w:tc>
        <w:tc>
          <w:tcPr>
            <w:tcW w:w="460" w:type="dxa"/>
          </w:tcPr>
          <w:p w14:paraId="030D194C">
            <w:pPr>
              <w:adjustRightInd w:val="0"/>
              <w:jc w:val="center"/>
              <w:rPr>
                <w:rFonts w:ascii="Times New Roman" w:hAnsi="Times New Roman" w:eastAsia="仿宋_GB2312" w:cs="Times New Roman"/>
                <w:sz w:val="18"/>
                <w:szCs w:val="18"/>
              </w:rPr>
            </w:pPr>
          </w:p>
        </w:tc>
      </w:tr>
      <w:tr w14:paraId="74D8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07" w:type="dxa"/>
            <w:vMerge w:val="continue"/>
            <w:vAlign w:val="center"/>
          </w:tcPr>
          <w:p w14:paraId="7CB7ABB1">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28EA8A59">
            <w:pPr>
              <w:adjustRightInd w:val="0"/>
              <w:jc w:val="center"/>
              <w:rPr>
                <w:rFonts w:ascii="Times New Roman" w:hAnsi="Times New Roman" w:eastAsia="仿宋_GB2312" w:cs="Times New Roman"/>
                <w:sz w:val="18"/>
                <w:szCs w:val="18"/>
              </w:rPr>
            </w:pPr>
          </w:p>
        </w:tc>
        <w:tc>
          <w:tcPr>
            <w:tcW w:w="567" w:type="dxa"/>
            <w:vAlign w:val="center"/>
          </w:tcPr>
          <w:p w14:paraId="585D8D10">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5</w:t>
            </w:r>
          </w:p>
        </w:tc>
        <w:tc>
          <w:tcPr>
            <w:tcW w:w="2126" w:type="dxa"/>
            <w:vAlign w:val="center"/>
          </w:tcPr>
          <w:p w14:paraId="24505B19">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电机与拖动</w:t>
            </w:r>
          </w:p>
        </w:tc>
        <w:tc>
          <w:tcPr>
            <w:tcW w:w="583" w:type="dxa"/>
            <w:shd w:val="clear" w:color="auto" w:fill="auto"/>
            <w:vAlign w:val="center"/>
          </w:tcPr>
          <w:p w14:paraId="685422C2">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36</w:t>
            </w:r>
          </w:p>
        </w:tc>
        <w:tc>
          <w:tcPr>
            <w:tcW w:w="549" w:type="dxa"/>
            <w:shd w:val="clear" w:color="auto" w:fill="auto"/>
            <w:vAlign w:val="center"/>
          </w:tcPr>
          <w:p w14:paraId="0DFC912F">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2</w:t>
            </w:r>
          </w:p>
        </w:tc>
        <w:tc>
          <w:tcPr>
            <w:tcW w:w="644" w:type="dxa"/>
            <w:vAlign w:val="center"/>
          </w:tcPr>
          <w:p w14:paraId="198FFDAE">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(18)</w:t>
            </w:r>
          </w:p>
        </w:tc>
        <w:tc>
          <w:tcPr>
            <w:tcW w:w="505" w:type="dxa"/>
            <w:tcBorders>
              <w:top w:val="nil"/>
              <w:left w:val="single" w:color="auto" w:sz="4" w:space="0"/>
              <w:bottom w:val="single" w:color="auto" w:sz="4" w:space="0"/>
              <w:right w:val="single" w:color="auto" w:sz="4" w:space="0"/>
            </w:tcBorders>
            <w:shd w:val="clear" w:color="auto" w:fill="auto"/>
            <w:vAlign w:val="center"/>
          </w:tcPr>
          <w:p w14:paraId="37DCE1B2">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426C9EBA">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center"/>
          </w:tcPr>
          <w:p w14:paraId="00F4F78E">
            <w:pPr>
              <w:adjustRightInd w:val="0"/>
              <w:jc w:val="center"/>
              <w:rPr>
                <w:rFonts w:ascii="Times New Roman" w:hAnsi="Times New Roman" w:eastAsia="仿宋_GB2312" w:cs="Times New Roman"/>
                <w:b/>
                <w:bCs/>
                <w:sz w:val="18"/>
                <w:szCs w:val="18"/>
              </w:rPr>
            </w:pPr>
          </w:p>
        </w:tc>
        <w:tc>
          <w:tcPr>
            <w:tcW w:w="546" w:type="dxa"/>
            <w:tcBorders>
              <w:top w:val="nil"/>
              <w:left w:val="nil"/>
              <w:bottom w:val="single" w:color="auto" w:sz="4" w:space="0"/>
              <w:right w:val="single" w:color="auto" w:sz="4" w:space="0"/>
            </w:tcBorders>
            <w:shd w:val="clear" w:color="auto" w:fill="auto"/>
            <w:vAlign w:val="center"/>
          </w:tcPr>
          <w:p w14:paraId="0F45A86B">
            <w:pPr>
              <w:adjustRightInd w:val="0"/>
              <w:jc w:val="center"/>
              <w:rPr>
                <w:rFonts w:ascii="Times New Roman" w:hAnsi="Times New Roman" w:eastAsia="仿宋_GB2312" w:cs="Times New Roman"/>
                <w:b/>
                <w:bCs/>
                <w:sz w:val="18"/>
                <w:szCs w:val="18"/>
              </w:rPr>
            </w:pPr>
          </w:p>
        </w:tc>
        <w:tc>
          <w:tcPr>
            <w:tcW w:w="409" w:type="dxa"/>
            <w:tcBorders>
              <w:top w:val="nil"/>
              <w:left w:val="nil"/>
              <w:bottom w:val="single" w:color="auto" w:sz="4" w:space="0"/>
              <w:right w:val="single" w:color="auto" w:sz="4" w:space="0"/>
            </w:tcBorders>
            <w:shd w:val="clear" w:color="auto" w:fill="auto"/>
            <w:vAlign w:val="center"/>
          </w:tcPr>
          <w:p w14:paraId="561368F4">
            <w:pPr>
              <w:adjustRightInd w:val="0"/>
              <w:jc w:val="center"/>
              <w:rPr>
                <w:rFonts w:hint="eastAsia"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2</w:t>
            </w:r>
          </w:p>
        </w:tc>
        <w:tc>
          <w:tcPr>
            <w:tcW w:w="420" w:type="dxa"/>
            <w:shd w:val="clear" w:color="auto" w:fill="auto"/>
            <w:vAlign w:val="center"/>
          </w:tcPr>
          <w:p w14:paraId="7A7BFDD4">
            <w:pPr>
              <w:adjustRightInd w:val="0"/>
              <w:jc w:val="center"/>
              <w:rPr>
                <w:rFonts w:ascii="Times New Roman" w:hAnsi="Times New Roman" w:eastAsia="仿宋_GB2312" w:cs="Times New Roman"/>
                <w:b/>
                <w:bCs/>
                <w:sz w:val="18"/>
                <w:szCs w:val="18"/>
              </w:rPr>
            </w:pPr>
          </w:p>
        </w:tc>
        <w:tc>
          <w:tcPr>
            <w:tcW w:w="460" w:type="dxa"/>
          </w:tcPr>
          <w:p w14:paraId="4D8D8EC8">
            <w:pPr>
              <w:adjustRightInd w:val="0"/>
              <w:jc w:val="center"/>
              <w:rPr>
                <w:rFonts w:ascii="Times New Roman" w:hAnsi="Times New Roman" w:eastAsia="仿宋_GB2312" w:cs="Times New Roman"/>
                <w:sz w:val="18"/>
                <w:szCs w:val="18"/>
              </w:rPr>
            </w:pPr>
          </w:p>
        </w:tc>
      </w:tr>
      <w:tr w14:paraId="1866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7" w:type="dxa"/>
            <w:vMerge w:val="continue"/>
            <w:vAlign w:val="center"/>
          </w:tcPr>
          <w:p w14:paraId="7F6FD6AD">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304E7957">
            <w:pPr>
              <w:adjustRightInd w:val="0"/>
              <w:jc w:val="center"/>
              <w:rPr>
                <w:rFonts w:ascii="Times New Roman" w:hAnsi="Times New Roman" w:eastAsia="仿宋_GB2312" w:cs="Times New Roman"/>
                <w:sz w:val="18"/>
                <w:szCs w:val="18"/>
              </w:rPr>
            </w:pPr>
          </w:p>
        </w:tc>
        <w:tc>
          <w:tcPr>
            <w:tcW w:w="567" w:type="dxa"/>
            <w:vAlign w:val="center"/>
          </w:tcPr>
          <w:p w14:paraId="1C7FF910">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6</w:t>
            </w:r>
          </w:p>
        </w:tc>
        <w:tc>
          <w:tcPr>
            <w:tcW w:w="2126" w:type="dxa"/>
            <w:vAlign w:val="bottom"/>
          </w:tcPr>
          <w:p w14:paraId="760D693F">
            <w:pPr>
              <w:adjustRightInd w:val="0"/>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电梯验收与检测技术</w:t>
            </w:r>
          </w:p>
        </w:tc>
        <w:tc>
          <w:tcPr>
            <w:tcW w:w="583" w:type="dxa"/>
            <w:shd w:val="clear" w:color="auto" w:fill="auto"/>
            <w:vAlign w:val="center"/>
          </w:tcPr>
          <w:p w14:paraId="035C239E">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36</w:t>
            </w:r>
          </w:p>
        </w:tc>
        <w:tc>
          <w:tcPr>
            <w:tcW w:w="549" w:type="dxa"/>
            <w:shd w:val="clear" w:color="auto" w:fill="auto"/>
            <w:vAlign w:val="center"/>
          </w:tcPr>
          <w:p w14:paraId="35D52B59">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2</w:t>
            </w:r>
          </w:p>
        </w:tc>
        <w:tc>
          <w:tcPr>
            <w:tcW w:w="644" w:type="dxa"/>
            <w:vAlign w:val="center"/>
          </w:tcPr>
          <w:p w14:paraId="230396F8">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w:t>
            </w:r>
            <w:r>
              <w:rPr>
                <w:rFonts w:hint="eastAsia" w:ascii="Times New Roman" w:hAnsi="Times New Roman" w:eastAsia="仿宋_GB2312" w:cs="Times New Roman"/>
                <w:b/>
                <w:bCs/>
                <w:sz w:val="18"/>
                <w:szCs w:val="18"/>
                <w:lang w:val="en-US" w:eastAsia="zh-CN"/>
              </w:rPr>
              <w:t>18</w:t>
            </w:r>
            <w:r>
              <w:rPr>
                <w:rFonts w:ascii="Times New Roman" w:hAnsi="Times New Roman" w:eastAsia="仿宋_GB2312" w:cs="Times New Roman"/>
                <w:b/>
                <w:bCs/>
                <w:sz w:val="18"/>
                <w:szCs w:val="18"/>
              </w:rPr>
              <w:t>)</w:t>
            </w:r>
          </w:p>
        </w:tc>
        <w:tc>
          <w:tcPr>
            <w:tcW w:w="505" w:type="dxa"/>
            <w:tcBorders>
              <w:top w:val="nil"/>
              <w:left w:val="single" w:color="auto" w:sz="4" w:space="0"/>
              <w:bottom w:val="single" w:color="auto" w:sz="4" w:space="0"/>
              <w:right w:val="single" w:color="auto" w:sz="4" w:space="0"/>
            </w:tcBorders>
            <w:shd w:val="clear" w:color="auto" w:fill="auto"/>
            <w:vAlign w:val="center"/>
          </w:tcPr>
          <w:p w14:paraId="0B7327E7">
            <w:pPr>
              <w:adjustRightInd w:val="0"/>
              <w:jc w:val="center"/>
              <w:rPr>
                <w:rFonts w:ascii="Times New Roman" w:hAnsi="Times New Roman" w:eastAsia="仿宋_GB2312" w:cs="Times New Roman"/>
                <w:b/>
                <w:bCs/>
                <w:sz w:val="18"/>
                <w:szCs w:val="18"/>
              </w:rPr>
            </w:pPr>
          </w:p>
        </w:tc>
        <w:tc>
          <w:tcPr>
            <w:tcW w:w="460" w:type="dxa"/>
            <w:tcBorders>
              <w:top w:val="nil"/>
              <w:left w:val="nil"/>
              <w:bottom w:val="single" w:color="auto" w:sz="4" w:space="0"/>
              <w:right w:val="single" w:color="auto" w:sz="4" w:space="0"/>
            </w:tcBorders>
            <w:shd w:val="clear" w:color="auto" w:fill="auto"/>
            <w:vAlign w:val="center"/>
          </w:tcPr>
          <w:p w14:paraId="6E8E3539">
            <w:pPr>
              <w:adjustRightInd w:val="0"/>
              <w:jc w:val="center"/>
              <w:rPr>
                <w:rFonts w:ascii="Times New Roman" w:hAnsi="Times New Roman" w:eastAsia="仿宋_GB2312" w:cs="Times New Roman"/>
                <w:b/>
                <w:bCs/>
                <w:sz w:val="18"/>
                <w:szCs w:val="18"/>
              </w:rPr>
            </w:pPr>
          </w:p>
        </w:tc>
        <w:tc>
          <w:tcPr>
            <w:tcW w:w="532" w:type="dxa"/>
            <w:tcBorders>
              <w:top w:val="nil"/>
              <w:left w:val="nil"/>
              <w:bottom w:val="single" w:color="auto" w:sz="4" w:space="0"/>
              <w:right w:val="single" w:color="auto" w:sz="4" w:space="0"/>
            </w:tcBorders>
            <w:shd w:val="clear" w:color="auto" w:fill="auto"/>
            <w:vAlign w:val="center"/>
          </w:tcPr>
          <w:p w14:paraId="5D948C6E">
            <w:pPr>
              <w:adjustRightInd w:val="0"/>
              <w:jc w:val="center"/>
              <w:rPr>
                <w:rFonts w:ascii="Times New Roman" w:hAnsi="Times New Roman" w:eastAsia="仿宋_GB2312" w:cs="Times New Roman"/>
                <w:b/>
                <w:bCs/>
                <w:sz w:val="18"/>
                <w:szCs w:val="18"/>
              </w:rPr>
            </w:pPr>
          </w:p>
        </w:tc>
        <w:tc>
          <w:tcPr>
            <w:tcW w:w="546" w:type="dxa"/>
            <w:tcBorders>
              <w:top w:val="nil"/>
              <w:left w:val="nil"/>
              <w:bottom w:val="single" w:color="auto" w:sz="4" w:space="0"/>
              <w:right w:val="single" w:color="auto" w:sz="4" w:space="0"/>
            </w:tcBorders>
            <w:shd w:val="clear" w:color="auto" w:fill="auto"/>
            <w:vAlign w:val="center"/>
          </w:tcPr>
          <w:p w14:paraId="7904CF43">
            <w:pPr>
              <w:adjustRightInd w:val="0"/>
              <w:jc w:val="center"/>
              <w:rPr>
                <w:rFonts w:ascii="Times New Roman" w:hAnsi="Times New Roman" w:eastAsia="仿宋_GB2312" w:cs="Times New Roman"/>
                <w:b/>
                <w:bCs/>
                <w:sz w:val="18"/>
                <w:szCs w:val="18"/>
              </w:rPr>
            </w:pPr>
          </w:p>
        </w:tc>
        <w:tc>
          <w:tcPr>
            <w:tcW w:w="409" w:type="dxa"/>
            <w:tcBorders>
              <w:top w:val="nil"/>
              <w:left w:val="nil"/>
              <w:bottom w:val="single" w:color="auto" w:sz="4" w:space="0"/>
              <w:right w:val="single" w:color="auto" w:sz="4" w:space="0"/>
            </w:tcBorders>
            <w:shd w:val="clear" w:color="auto" w:fill="auto"/>
            <w:vAlign w:val="center"/>
          </w:tcPr>
          <w:p w14:paraId="1CB7433D">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2</w:t>
            </w:r>
          </w:p>
        </w:tc>
        <w:tc>
          <w:tcPr>
            <w:tcW w:w="420" w:type="dxa"/>
            <w:shd w:val="clear" w:color="auto" w:fill="auto"/>
            <w:vAlign w:val="bottom"/>
          </w:tcPr>
          <w:p w14:paraId="620616C2">
            <w:pPr>
              <w:adjustRightInd w:val="0"/>
              <w:jc w:val="center"/>
              <w:rPr>
                <w:rFonts w:ascii="Times New Roman" w:hAnsi="Times New Roman" w:eastAsia="仿宋_GB2312" w:cs="Times New Roman"/>
                <w:b/>
                <w:bCs/>
                <w:sz w:val="18"/>
                <w:szCs w:val="18"/>
              </w:rPr>
            </w:pPr>
          </w:p>
        </w:tc>
        <w:tc>
          <w:tcPr>
            <w:tcW w:w="460" w:type="dxa"/>
          </w:tcPr>
          <w:p w14:paraId="2BF7D45F">
            <w:pPr>
              <w:adjustRightInd w:val="0"/>
              <w:jc w:val="left"/>
              <w:rPr>
                <w:rFonts w:ascii="Times New Roman" w:hAnsi="Times New Roman" w:eastAsia="仿宋_GB2312" w:cs="Times New Roman"/>
                <w:sz w:val="18"/>
                <w:szCs w:val="18"/>
              </w:rPr>
            </w:pPr>
          </w:p>
        </w:tc>
      </w:tr>
      <w:tr w14:paraId="36BF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07" w:type="dxa"/>
            <w:vMerge w:val="continue"/>
            <w:vAlign w:val="center"/>
          </w:tcPr>
          <w:p w14:paraId="37875536">
            <w:pPr>
              <w:adjustRightInd w:val="0"/>
              <w:jc w:val="center"/>
              <w:rPr>
                <w:rFonts w:ascii="Times New Roman" w:hAnsi="Times New Roman" w:eastAsia="仿宋_GB2312" w:cs="Times New Roman"/>
                <w:sz w:val="18"/>
                <w:szCs w:val="18"/>
              </w:rPr>
            </w:pPr>
          </w:p>
        </w:tc>
        <w:tc>
          <w:tcPr>
            <w:tcW w:w="864" w:type="dxa"/>
            <w:gridSpan w:val="2"/>
            <w:vMerge w:val="continue"/>
            <w:vAlign w:val="center"/>
          </w:tcPr>
          <w:p w14:paraId="5177785C">
            <w:pPr>
              <w:adjustRightInd w:val="0"/>
              <w:jc w:val="center"/>
              <w:rPr>
                <w:rFonts w:ascii="Times New Roman" w:hAnsi="Times New Roman" w:eastAsia="仿宋_GB2312" w:cs="Times New Roman"/>
                <w:sz w:val="18"/>
                <w:szCs w:val="18"/>
              </w:rPr>
            </w:pPr>
          </w:p>
        </w:tc>
        <w:tc>
          <w:tcPr>
            <w:tcW w:w="2693" w:type="dxa"/>
            <w:gridSpan w:val="2"/>
            <w:vAlign w:val="center"/>
          </w:tcPr>
          <w:p w14:paraId="370B3C73">
            <w:pPr>
              <w:adjustRightInd w:val="0"/>
              <w:jc w:val="center"/>
              <w:rPr>
                <w:rFonts w:ascii="Times New Roman" w:hAnsi="Times New Roman" w:eastAsia="仿宋_GB2312" w:cs="Times New Roman"/>
                <w:color w:val="00B0F0"/>
                <w:sz w:val="18"/>
                <w:szCs w:val="18"/>
              </w:rPr>
            </w:pPr>
            <w:r>
              <w:rPr>
                <w:rFonts w:ascii="Times New Roman" w:hAnsi="Times New Roman" w:eastAsia="仿宋_GB2312" w:cs="Times New Roman"/>
                <w:color w:val="00B0F0"/>
                <w:sz w:val="18"/>
                <w:szCs w:val="18"/>
              </w:rPr>
              <w:t>小计（点总课时比例</w:t>
            </w:r>
            <w:r>
              <w:rPr>
                <w:rFonts w:hint="eastAsia" w:ascii="Times New Roman" w:hAnsi="Times New Roman" w:eastAsia="仿宋_GB2312" w:cs="Times New Roman"/>
                <w:color w:val="00B0F0"/>
                <w:sz w:val="18"/>
                <w:szCs w:val="18"/>
                <w:lang w:val="en-US" w:eastAsia="zh-CN"/>
              </w:rPr>
              <w:t>6.1</w:t>
            </w:r>
            <w:r>
              <w:rPr>
                <w:rFonts w:ascii="Times New Roman" w:hAnsi="Times New Roman" w:eastAsia="仿宋_GB2312" w:cs="Times New Roman"/>
                <w:color w:val="00B0F0"/>
                <w:sz w:val="18"/>
                <w:szCs w:val="18"/>
              </w:rPr>
              <w:t>%）</w:t>
            </w:r>
          </w:p>
        </w:tc>
        <w:tc>
          <w:tcPr>
            <w:tcW w:w="583" w:type="dxa"/>
            <w:shd w:val="clear" w:color="auto" w:fill="auto"/>
            <w:vAlign w:val="center"/>
          </w:tcPr>
          <w:p w14:paraId="53AD32FD">
            <w:pPr>
              <w:adjustRightInd w:val="0"/>
              <w:jc w:val="center"/>
              <w:rPr>
                <w:rFonts w:hint="default" w:ascii="Times New Roman" w:hAnsi="Times New Roman" w:eastAsia="仿宋_GB2312" w:cs="Times New Roman"/>
                <w:b/>
                <w:bCs/>
                <w:sz w:val="18"/>
                <w:szCs w:val="18"/>
                <w:lang w:val="en-US" w:eastAsia="zh-CN"/>
              </w:rPr>
            </w:pPr>
            <w:r>
              <w:rPr>
                <w:rFonts w:hint="eastAsia" w:ascii="Times New Roman" w:hAnsi="Times New Roman" w:eastAsia="仿宋_GB2312" w:cs="Times New Roman"/>
                <w:b/>
                <w:bCs/>
                <w:sz w:val="18"/>
                <w:szCs w:val="18"/>
                <w:lang w:val="en-US" w:eastAsia="zh-CN"/>
              </w:rPr>
              <w:t>198</w:t>
            </w:r>
          </w:p>
        </w:tc>
        <w:tc>
          <w:tcPr>
            <w:tcW w:w="549" w:type="dxa"/>
            <w:shd w:val="clear" w:color="auto" w:fill="auto"/>
            <w:vAlign w:val="center"/>
          </w:tcPr>
          <w:p w14:paraId="43DF2BC7">
            <w:pPr>
              <w:adjustRightInd w:val="0"/>
              <w:jc w:val="center"/>
              <w:rPr>
                <w:rFonts w:hint="eastAsia" w:ascii="Times New Roman" w:hAnsi="Times New Roman" w:eastAsia="仿宋_GB2312" w:cs="Times New Roman"/>
                <w:b/>
                <w:bCs/>
                <w:sz w:val="18"/>
                <w:szCs w:val="18"/>
                <w:lang w:val="en-US" w:eastAsia="zh-CN"/>
              </w:rPr>
            </w:pPr>
            <w:r>
              <w:rPr>
                <w:rFonts w:ascii="Times New Roman" w:hAnsi="Times New Roman" w:eastAsia="仿宋_GB2312" w:cs="Times New Roman"/>
                <w:b/>
                <w:bCs/>
                <w:sz w:val="18"/>
                <w:szCs w:val="18"/>
              </w:rPr>
              <w:t>1</w:t>
            </w:r>
            <w:r>
              <w:rPr>
                <w:rFonts w:hint="eastAsia" w:ascii="Times New Roman" w:hAnsi="Times New Roman" w:eastAsia="仿宋_GB2312" w:cs="Times New Roman"/>
                <w:b/>
                <w:bCs/>
                <w:sz w:val="18"/>
                <w:szCs w:val="18"/>
                <w:lang w:val="en-US" w:eastAsia="zh-CN"/>
              </w:rPr>
              <w:t>1</w:t>
            </w:r>
          </w:p>
        </w:tc>
        <w:tc>
          <w:tcPr>
            <w:tcW w:w="644" w:type="dxa"/>
            <w:vAlign w:val="center"/>
          </w:tcPr>
          <w:p w14:paraId="655D6E43">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w:t>
            </w:r>
            <w:r>
              <w:rPr>
                <w:rFonts w:hint="eastAsia" w:ascii="Times New Roman" w:hAnsi="Times New Roman" w:eastAsia="仿宋_GB2312" w:cs="Times New Roman"/>
                <w:b/>
                <w:bCs/>
                <w:sz w:val="18"/>
                <w:szCs w:val="18"/>
                <w:lang w:val="en-US" w:eastAsia="zh-CN"/>
              </w:rPr>
              <w:t>36</w:t>
            </w:r>
            <w:r>
              <w:rPr>
                <w:rFonts w:ascii="Times New Roman" w:hAnsi="Times New Roman" w:eastAsia="仿宋_GB2312" w:cs="Times New Roman"/>
                <w:b/>
                <w:bCs/>
                <w:sz w:val="18"/>
                <w:szCs w:val="18"/>
              </w:rPr>
              <w:t>)</w:t>
            </w:r>
          </w:p>
        </w:tc>
        <w:tc>
          <w:tcPr>
            <w:tcW w:w="505" w:type="dxa"/>
            <w:shd w:val="clear" w:color="auto" w:fill="auto"/>
            <w:vAlign w:val="center"/>
          </w:tcPr>
          <w:p w14:paraId="6CB59BD1">
            <w:pPr>
              <w:adjustRightInd w:val="0"/>
              <w:jc w:val="center"/>
              <w:rPr>
                <w:rFonts w:ascii="Times New Roman" w:hAnsi="Times New Roman" w:eastAsia="仿宋_GB2312" w:cs="Times New Roman"/>
                <w:b/>
                <w:bCs/>
                <w:sz w:val="18"/>
                <w:szCs w:val="18"/>
              </w:rPr>
            </w:pPr>
          </w:p>
        </w:tc>
        <w:tc>
          <w:tcPr>
            <w:tcW w:w="460" w:type="dxa"/>
            <w:shd w:val="clear" w:color="auto" w:fill="auto"/>
            <w:vAlign w:val="center"/>
          </w:tcPr>
          <w:p w14:paraId="2DD19E11">
            <w:pPr>
              <w:adjustRightInd w:val="0"/>
              <w:jc w:val="center"/>
              <w:rPr>
                <w:rFonts w:ascii="Times New Roman" w:hAnsi="Times New Roman" w:eastAsia="仿宋_GB2312" w:cs="Times New Roman"/>
                <w:b/>
                <w:bCs/>
                <w:sz w:val="18"/>
                <w:szCs w:val="18"/>
              </w:rPr>
            </w:pPr>
          </w:p>
        </w:tc>
        <w:tc>
          <w:tcPr>
            <w:tcW w:w="532" w:type="dxa"/>
            <w:shd w:val="clear" w:color="auto" w:fill="auto"/>
            <w:vAlign w:val="center"/>
          </w:tcPr>
          <w:p w14:paraId="2AF3A93B">
            <w:pPr>
              <w:adjustRightInd w:val="0"/>
              <w:jc w:val="center"/>
              <w:rPr>
                <w:rFonts w:ascii="Times New Roman" w:hAnsi="Times New Roman" w:eastAsia="仿宋_GB2312" w:cs="Times New Roman"/>
                <w:b/>
                <w:bCs/>
                <w:sz w:val="18"/>
                <w:szCs w:val="18"/>
              </w:rPr>
            </w:pPr>
          </w:p>
        </w:tc>
        <w:tc>
          <w:tcPr>
            <w:tcW w:w="546" w:type="dxa"/>
            <w:shd w:val="clear" w:color="auto" w:fill="auto"/>
            <w:vAlign w:val="center"/>
          </w:tcPr>
          <w:p w14:paraId="7741851E">
            <w:pPr>
              <w:adjustRightInd w:val="0"/>
              <w:jc w:val="center"/>
              <w:rPr>
                <w:rFonts w:hint="eastAsia" w:ascii="Times New Roman" w:hAnsi="Times New Roman" w:eastAsia="仿宋_GB2312" w:cs="Times New Roman"/>
                <w:b/>
                <w:bCs/>
                <w:sz w:val="18"/>
                <w:szCs w:val="18"/>
                <w:lang w:eastAsia="zh-CN"/>
              </w:rPr>
            </w:pPr>
            <w:r>
              <w:rPr>
                <w:rFonts w:hint="eastAsia" w:ascii="Times New Roman" w:hAnsi="Times New Roman" w:eastAsia="仿宋_GB2312" w:cs="Times New Roman"/>
                <w:b/>
                <w:bCs/>
                <w:sz w:val="18"/>
                <w:szCs w:val="18"/>
                <w:lang w:val="en-US" w:eastAsia="zh-CN"/>
              </w:rPr>
              <w:t>1</w:t>
            </w:r>
          </w:p>
        </w:tc>
        <w:tc>
          <w:tcPr>
            <w:tcW w:w="409" w:type="dxa"/>
            <w:shd w:val="clear" w:color="auto" w:fill="auto"/>
            <w:vAlign w:val="center"/>
          </w:tcPr>
          <w:p w14:paraId="358687A0">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10</w:t>
            </w:r>
          </w:p>
        </w:tc>
        <w:tc>
          <w:tcPr>
            <w:tcW w:w="420" w:type="dxa"/>
            <w:shd w:val="clear" w:color="auto" w:fill="auto"/>
            <w:vAlign w:val="center"/>
          </w:tcPr>
          <w:p w14:paraId="611225CA">
            <w:pPr>
              <w:adjustRightInd w:val="0"/>
              <w:jc w:val="center"/>
              <w:rPr>
                <w:rFonts w:ascii="Times New Roman" w:hAnsi="Times New Roman" w:eastAsia="仿宋_GB2312" w:cs="Times New Roman"/>
                <w:b/>
                <w:bCs/>
                <w:sz w:val="18"/>
                <w:szCs w:val="18"/>
              </w:rPr>
            </w:pPr>
          </w:p>
        </w:tc>
        <w:tc>
          <w:tcPr>
            <w:tcW w:w="460" w:type="dxa"/>
          </w:tcPr>
          <w:p w14:paraId="32661E43">
            <w:pPr>
              <w:adjustRightInd w:val="0"/>
              <w:jc w:val="center"/>
              <w:rPr>
                <w:rFonts w:ascii="Times New Roman" w:hAnsi="Times New Roman" w:eastAsia="仿宋_GB2312" w:cs="Times New Roman"/>
                <w:color w:val="00B0F0"/>
                <w:sz w:val="18"/>
                <w:szCs w:val="18"/>
              </w:rPr>
            </w:pPr>
          </w:p>
        </w:tc>
      </w:tr>
      <w:tr w14:paraId="3AE5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07" w:type="dxa"/>
            <w:vMerge w:val="continue"/>
            <w:vAlign w:val="center"/>
          </w:tcPr>
          <w:p w14:paraId="1756EBCD">
            <w:pPr>
              <w:adjustRightInd w:val="0"/>
              <w:jc w:val="center"/>
              <w:rPr>
                <w:rFonts w:ascii="Times New Roman" w:hAnsi="Times New Roman" w:eastAsia="仿宋_GB2312" w:cs="Times New Roman"/>
                <w:sz w:val="18"/>
                <w:szCs w:val="18"/>
              </w:rPr>
            </w:pPr>
          </w:p>
        </w:tc>
        <w:tc>
          <w:tcPr>
            <w:tcW w:w="3557" w:type="dxa"/>
            <w:gridSpan w:val="4"/>
            <w:vAlign w:val="center"/>
          </w:tcPr>
          <w:p w14:paraId="6C3A7E7B">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岗位实习</w:t>
            </w:r>
          </w:p>
        </w:tc>
        <w:tc>
          <w:tcPr>
            <w:tcW w:w="583" w:type="dxa"/>
            <w:shd w:val="clear" w:color="auto" w:fill="auto"/>
            <w:vAlign w:val="center"/>
          </w:tcPr>
          <w:p w14:paraId="6DEF1757">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600</w:t>
            </w:r>
          </w:p>
        </w:tc>
        <w:tc>
          <w:tcPr>
            <w:tcW w:w="549" w:type="dxa"/>
            <w:shd w:val="clear" w:color="auto" w:fill="auto"/>
            <w:vAlign w:val="center"/>
          </w:tcPr>
          <w:p w14:paraId="72205C33">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30</w:t>
            </w:r>
          </w:p>
        </w:tc>
        <w:tc>
          <w:tcPr>
            <w:tcW w:w="644" w:type="dxa"/>
            <w:vAlign w:val="center"/>
          </w:tcPr>
          <w:p w14:paraId="34EC5BFE">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(600)</w:t>
            </w:r>
          </w:p>
        </w:tc>
        <w:tc>
          <w:tcPr>
            <w:tcW w:w="505" w:type="dxa"/>
            <w:shd w:val="clear" w:color="auto" w:fill="auto"/>
            <w:vAlign w:val="center"/>
          </w:tcPr>
          <w:p w14:paraId="690CBB37">
            <w:pPr>
              <w:adjustRightInd w:val="0"/>
              <w:jc w:val="center"/>
              <w:rPr>
                <w:rFonts w:ascii="Times New Roman" w:hAnsi="Times New Roman" w:eastAsia="仿宋_GB2312" w:cs="Times New Roman"/>
                <w:b/>
                <w:bCs/>
                <w:sz w:val="18"/>
                <w:szCs w:val="18"/>
              </w:rPr>
            </w:pPr>
          </w:p>
        </w:tc>
        <w:tc>
          <w:tcPr>
            <w:tcW w:w="460" w:type="dxa"/>
            <w:shd w:val="clear" w:color="auto" w:fill="auto"/>
            <w:vAlign w:val="center"/>
          </w:tcPr>
          <w:p w14:paraId="678C362F">
            <w:pPr>
              <w:adjustRightInd w:val="0"/>
              <w:jc w:val="center"/>
              <w:rPr>
                <w:rFonts w:ascii="Times New Roman" w:hAnsi="Times New Roman" w:eastAsia="仿宋_GB2312" w:cs="Times New Roman"/>
                <w:b/>
                <w:bCs/>
                <w:sz w:val="18"/>
                <w:szCs w:val="18"/>
              </w:rPr>
            </w:pPr>
          </w:p>
        </w:tc>
        <w:tc>
          <w:tcPr>
            <w:tcW w:w="532" w:type="dxa"/>
            <w:shd w:val="clear" w:color="auto" w:fill="auto"/>
            <w:vAlign w:val="center"/>
          </w:tcPr>
          <w:p w14:paraId="519DDEF2">
            <w:pPr>
              <w:adjustRightInd w:val="0"/>
              <w:jc w:val="center"/>
              <w:rPr>
                <w:rFonts w:ascii="Times New Roman" w:hAnsi="Times New Roman" w:eastAsia="仿宋_GB2312" w:cs="Times New Roman"/>
                <w:b/>
                <w:bCs/>
                <w:sz w:val="18"/>
                <w:szCs w:val="18"/>
              </w:rPr>
            </w:pPr>
          </w:p>
        </w:tc>
        <w:tc>
          <w:tcPr>
            <w:tcW w:w="546" w:type="dxa"/>
            <w:shd w:val="clear" w:color="auto" w:fill="auto"/>
            <w:vAlign w:val="center"/>
          </w:tcPr>
          <w:p w14:paraId="0FC41E66">
            <w:pPr>
              <w:adjustRightInd w:val="0"/>
              <w:jc w:val="center"/>
              <w:rPr>
                <w:rFonts w:ascii="Times New Roman" w:hAnsi="Times New Roman" w:eastAsia="仿宋_GB2312" w:cs="Times New Roman"/>
                <w:b/>
                <w:bCs/>
                <w:sz w:val="18"/>
                <w:szCs w:val="18"/>
              </w:rPr>
            </w:pPr>
          </w:p>
        </w:tc>
        <w:tc>
          <w:tcPr>
            <w:tcW w:w="409" w:type="dxa"/>
            <w:shd w:val="clear" w:color="auto" w:fill="auto"/>
            <w:vAlign w:val="center"/>
          </w:tcPr>
          <w:p w14:paraId="727E3B31">
            <w:pPr>
              <w:adjustRightInd w:val="0"/>
              <w:jc w:val="center"/>
              <w:rPr>
                <w:rFonts w:ascii="Times New Roman" w:hAnsi="Times New Roman" w:eastAsia="仿宋_GB2312" w:cs="Times New Roman"/>
                <w:b/>
                <w:bCs/>
                <w:sz w:val="18"/>
                <w:szCs w:val="18"/>
              </w:rPr>
            </w:pPr>
          </w:p>
        </w:tc>
        <w:tc>
          <w:tcPr>
            <w:tcW w:w="420" w:type="dxa"/>
            <w:shd w:val="clear" w:color="auto" w:fill="auto"/>
            <w:vAlign w:val="center"/>
          </w:tcPr>
          <w:p w14:paraId="04FC3D1B">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30</w:t>
            </w:r>
          </w:p>
        </w:tc>
        <w:tc>
          <w:tcPr>
            <w:tcW w:w="460" w:type="dxa"/>
          </w:tcPr>
          <w:p w14:paraId="77BC0D28">
            <w:pPr>
              <w:adjustRightInd w:val="0"/>
              <w:jc w:val="center"/>
              <w:rPr>
                <w:rFonts w:ascii="Times New Roman" w:hAnsi="Times New Roman" w:eastAsia="仿宋_GB2312" w:cs="Times New Roman"/>
                <w:sz w:val="18"/>
                <w:szCs w:val="18"/>
              </w:rPr>
            </w:pPr>
          </w:p>
        </w:tc>
      </w:tr>
      <w:tr w14:paraId="2504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71" w:type="dxa"/>
            <w:gridSpan w:val="3"/>
            <w:vMerge w:val="restart"/>
            <w:vAlign w:val="center"/>
          </w:tcPr>
          <w:p w14:paraId="20EA0476">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综合素养</w:t>
            </w:r>
          </w:p>
          <w:p w14:paraId="280C254D">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教育</w:t>
            </w:r>
          </w:p>
        </w:tc>
        <w:tc>
          <w:tcPr>
            <w:tcW w:w="2693" w:type="dxa"/>
            <w:gridSpan w:val="2"/>
            <w:vAlign w:val="center"/>
          </w:tcPr>
          <w:p w14:paraId="069E9868">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入学教育及军训</w:t>
            </w:r>
          </w:p>
        </w:tc>
        <w:tc>
          <w:tcPr>
            <w:tcW w:w="583" w:type="dxa"/>
            <w:vAlign w:val="center"/>
          </w:tcPr>
          <w:p w14:paraId="4D6275DF">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30</w:t>
            </w:r>
          </w:p>
        </w:tc>
        <w:tc>
          <w:tcPr>
            <w:tcW w:w="549" w:type="dxa"/>
            <w:vAlign w:val="center"/>
          </w:tcPr>
          <w:p w14:paraId="526E7244">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2</w:t>
            </w:r>
          </w:p>
        </w:tc>
        <w:tc>
          <w:tcPr>
            <w:tcW w:w="644" w:type="dxa"/>
            <w:vAlign w:val="center"/>
          </w:tcPr>
          <w:p w14:paraId="5DA50786">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(26)</w:t>
            </w:r>
          </w:p>
        </w:tc>
        <w:tc>
          <w:tcPr>
            <w:tcW w:w="505" w:type="dxa"/>
            <w:vAlign w:val="center"/>
          </w:tcPr>
          <w:p w14:paraId="1F6DCC8F">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1周</w:t>
            </w:r>
          </w:p>
        </w:tc>
        <w:tc>
          <w:tcPr>
            <w:tcW w:w="460" w:type="dxa"/>
            <w:vAlign w:val="center"/>
          </w:tcPr>
          <w:p w14:paraId="1243039A">
            <w:pPr>
              <w:adjustRightInd w:val="0"/>
              <w:jc w:val="center"/>
              <w:rPr>
                <w:rFonts w:ascii="Times New Roman" w:hAnsi="Times New Roman" w:eastAsia="仿宋_GB2312" w:cs="Times New Roman"/>
                <w:b/>
                <w:bCs/>
                <w:sz w:val="18"/>
                <w:szCs w:val="18"/>
              </w:rPr>
            </w:pPr>
          </w:p>
        </w:tc>
        <w:tc>
          <w:tcPr>
            <w:tcW w:w="532" w:type="dxa"/>
            <w:vAlign w:val="center"/>
          </w:tcPr>
          <w:p w14:paraId="77517C97">
            <w:pPr>
              <w:adjustRightInd w:val="0"/>
              <w:jc w:val="center"/>
              <w:rPr>
                <w:rFonts w:ascii="Times New Roman" w:hAnsi="Times New Roman" w:eastAsia="仿宋_GB2312" w:cs="Times New Roman"/>
                <w:b/>
                <w:bCs/>
                <w:sz w:val="18"/>
                <w:szCs w:val="18"/>
              </w:rPr>
            </w:pPr>
          </w:p>
        </w:tc>
        <w:tc>
          <w:tcPr>
            <w:tcW w:w="546" w:type="dxa"/>
            <w:vAlign w:val="center"/>
          </w:tcPr>
          <w:p w14:paraId="29C8FAA6">
            <w:pPr>
              <w:adjustRightInd w:val="0"/>
              <w:jc w:val="center"/>
              <w:rPr>
                <w:rFonts w:ascii="Times New Roman" w:hAnsi="Times New Roman" w:eastAsia="仿宋_GB2312" w:cs="Times New Roman"/>
                <w:b/>
                <w:bCs/>
                <w:sz w:val="18"/>
                <w:szCs w:val="18"/>
              </w:rPr>
            </w:pPr>
          </w:p>
        </w:tc>
        <w:tc>
          <w:tcPr>
            <w:tcW w:w="409" w:type="dxa"/>
            <w:vAlign w:val="center"/>
          </w:tcPr>
          <w:p w14:paraId="258BE9C3">
            <w:pPr>
              <w:adjustRightInd w:val="0"/>
              <w:jc w:val="center"/>
              <w:rPr>
                <w:rFonts w:ascii="Times New Roman" w:hAnsi="Times New Roman" w:eastAsia="仿宋_GB2312" w:cs="Times New Roman"/>
                <w:b/>
                <w:bCs/>
                <w:sz w:val="18"/>
                <w:szCs w:val="18"/>
              </w:rPr>
            </w:pPr>
          </w:p>
        </w:tc>
        <w:tc>
          <w:tcPr>
            <w:tcW w:w="420" w:type="dxa"/>
            <w:vAlign w:val="center"/>
          </w:tcPr>
          <w:p w14:paraId="26BCCF88">
            <w:pPr>
              <w:adjustRightInd w:val="0"/>
              <w:jc w:val="center"/>
              <w:rPr>
                <w:rFonts w:ascii="Times New Roman" w:hAnsi="Times New Roman" w:eastAsia="仿宋_GB2312" w:cs="Times New Roman"/>
                <w:b/>
                <w:bCs/>
                <w:sz w:val="18"/>
                <w:szCs w:val="18"/>
              </w:rPr>
            </w:pPr>
          </w:p>
        </w:tc>
        <w:tc>
          <w:tcPr>
            <w:tcW w:w="460" w:type="dxa"/>
          </w:tcPr>
          <w:p w14:paraId="6031C06C">
            <w:pPr>
              <w:adjustRightInd w:val="0"/>
              <w:jc w:val="center"/>
              <w:rPr>
                <w:rFonts w:ascii="Times New Roman" w:hAnsi="Times New Roman" w:eastAsia="仿宋_GB2312" w:cs="Times New Roman"/>
                <w:sz w:val="18"/>
                <w:szCs w:val="18"/>
              </w:rPr>
            </w:pPr>
          </w:p>
        </w:tc>
      </w:tr>
      <w:tr w14:paraId="2CDD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71" w:type="dxa"/>
            <w:gridSpan w:val="3"/>
            <w:vMerge w:val="continue"/>
            <w:vAlign w:val="center"/>
          </w:tcPr>
          <w:p w14:paraId="7657D292">
            <w:pPr>
              <w:adjustRightInd w:val="0"/>
              <w:jc w:val="center"/>
              <w:rPr>
                <w:rFonts w:ascii="Times New Roman" w:hAnsi="Times New Roman" w:eastAsia="仿宋_GB2312" w:cs="Times New Roman"/>
                <w:sz w:val="18"/>
                <w:szCs w:val="18"/>
              </w:rPr>
            </w:pPr>
          </w:p>
        </w:tc>
        <w:tc>
          <w:tcPr>
            <w:tcW w:w="2693" w:type="dxa"/>
            <w:gridSpan w:val="2"/>
            <w:vAlign w:val="center"/>
          </w:tcPr>
          <w:p w14:paraId="04046373">
            <w:pPr>
              <w:adjustRightInd w:val="0"/>
              <w:jc w:val="center"/>
              <w:rPr>
                <w:rFonts w:ascii="Times New Roman" w:hAnsi="Times New Roman" w:eastAsia="仿宋_GB2312" w:cs="Times New Roman"/>
                <w:sz w:val="18"/>
                <w:szCs w:val="18"/>
              </w:rPr>
            </w:pPr>
            <w:r>
              <w:rPr>
                <w:rFonts w:ascii="Times New Roman" w:hAnsi="Times New Roman" w:eastAsia="仿宋_GB2312" w:cs="Times New Roman"/>
                <w:color w:val="FF0000"/>
                <w:kern w:val="0"/>
                <w:sz w:val="18"/>
                <w:szCs w:val="18"/>
              </w:rPr>
              <w:t>社会公益活动</w:t>
            </w:r>
          </w:p>
        </w:tc>
        <w:tc>
          <w:tcPr>
            <w:tcW w:w="583" w:type="dxa"/>
            <w:vAlign w:val="center"/>
          </w:tcPr>
          <w:p w14:paraId="11D49DC2">
            <w:pPr>
              <w:adjustRightInd w:val="0"/>
              <w:jc w:val="center"/>
              <w:rPr>
                <w:rFonts w:ascii="Times New Roman" w:hAnsi="Times New Roman" w:eastAsia="仿宋_GB2312" w:cs="Times New Roman"/>
                <w:sz w:val="18"/>
                <w:szCs w:val="18"/>
              </w:rPr>
            </w:pPr>
          </w:p>
        </w:tc>
        <w:tc>
          <w:tcPr>
            <w:tcW w:w="549" w:type="dxa"/>
            <w:vAlign w:val="center"/>
          </w:tcPr>
          <w:p w14:paraId="67C8CC4B">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2</w:t>
            </w:r>
          </w:p>
        </w:tc>
        <w:tc>
          <w:tcPr>
            <w:tcW w:w="644" w:type="dxa"/>
            <w:vAlign w:val="center"/>
          </w:tcPr>
          <w:p w14:paraId="15175427">
            <w:pPr>
              <w:adjustRightInd w:val="0"/>
              <w:jc w:val="center"/>
              <w:rPr>
                <w:rFonts w:ascii="Times New Roman" w:hAnsi="Times New Roman" w:eastAsia="仿宋_GB2312" w:cs="Times New Roman"/>
                <w:b/>
                <w:bCs/>
                <w:sz w:val="18"/>
                <w:szCs w:val="18"/>
              </w:rPr>
            </w:pPr>
          </w:p>
        </w:tc>
        <w:tc>
          <w:tcPr>
            <w:tcW w:w="505" w:type="dxa"/>
            <w:vAlign w:val="center"/>
          </w:tcPr>
          <w:p w14:paraId="71370D3F">
            <w:pPr>
              <w:adjustRightInd w:val="0"/>
              <w:jc w:val="center"/>
              <w:rPr>
                <w:rFonts w:ascii="Times New Roman" w:hAnsi="Times New Roman" w:eastAsia="仿宋_GB2312" w:cs="Times New Roman"/>
                <w:b/>
                <w:bCs/>
                <w:sz w:val="18"/>
                <w:szCs w:val="18"/>
              </w:rPr>
            </w:pPr>
          </w:p>
        </w:tc>
        <w:tc>
          <w:tcPr>
            <w:tcW w:w="460" w:type="dxa"/>
            <w:vAlign w:val="center"/>
          </w:tcPr>
          <w:p w14:paraId="238E0508">
            <w:pPr>
              <w:adjustRightInd w:val="0"/>
              <w:jc w:val="center"/>
              <w:rPr>
                <w:rFonts w:ascii="Times New Roman" w:hAnsi="Times New Roman" w:eastAsia="仿宋_GB2312" w:cs="Times New Roman"/>
                <w:b/>
                <w:bCs/>
                <w:sz w:val="18"/>
                <w:szCs w:val="18"/>
              </w:rPr>
            </w:pPr>
          </w:p>
        </w:tc>
        <w:tc>
          <w:tcPr>
            <w:tcW w:w="532" w:type="dxa"/>
            <w:vAlign w:val="center"/>
          </w:tcPr>
          <w:p w14:paraId="1A2C4776">
            <w:pPr>
              <w:adjustRightInd w:val="0"/>
              <w:jc w:val="center"/>
              <w:rPr>
                <w:rFonts w:ascii="Times New Roman" w:hAnsi="Times New Roman" w:eastAsia="仿宋_GB2312" w:cs="Times New Roman"/>
                <w:b/>
                <w:bCs/>
                <w:sz w:val="18"/>
                <w:szCs w:val="18"/>
              </w:rPr>
            </w:pPr>
          </w:p>
        </w:tc>
        <w:tc>
          <w:tcPr>
            <w:tcW w:w="546" w:type="dxa"/>
            <w:vAlign w:val="center"/>
          </w:tcPr>
          <w:p w14:paraId="2FD60D3B">
            <w:pPr>
              <w:adjustRightInd w:val="0"/>
              <w:jc w:val="center"/>
              <w:rPr>
                <w:rFonts w:ascii="Times New Roman" w:hAnsi="Times New Roman" w:eastAsia="仿宋_GB2312" w:cs="Times New Roman"/>
                <w:b/>
                <w:bCs/>
                <w:sz w:val="18"/>
                <w:szCs w:val="18"/>
              </w:rPr>
            </w:pPr>
          </w:p>
        </w:tc>
        <w:tc>
          <w:tcPr>
            <w:tcW w:w="409" w:type="dxa"/>
            <w:vAlign w:val="center"/>
          </w:tcPr>
          <w:p w14:paraId="51FCBF03">
            <w:pPr>
              <w:adjustRightInd w:val="0"/>
              <w:jc w:val="center"/>
              <w:rPr>
                <w:rFonts w:ascii="Times New Roman" w:hAnsi="Times New Roman" w:eastAsia="仿宋_GB2312" w:cs="Times New Roman"/>
                <w:b/>
                <w:bCs/>
                <w:sz w:val="18"/>
                <w:szCs w:val="18"/>
              </w:rPr>
            </w:pPr>
          </w:p>
        </w:tc>
        <w:tc>
          <w:tcPr>
            <w:tcW w:w="420" w:type="dxa"/>
            <w:vAlign w:val="center"/>
          </w:tcPr>
          <w:p w14:paraId="4742DC3A">
            <w:pPr>
              <w:adjustRightInd w:val="0"/>
              <w:jc w:val="center"/>
              <w:rPr>
                <w:rFonts w:ascii="Times New Roman" w:hAnsi="Times New Roman" w:eastAsia="仿宋_GB2312" w:cs="Times New Roman"/>
                <w:b/>
                <w:bCs/>
                <w:sz w:val="18"/>
                <w:szCs w:val="18"/>
              </w:rPr>
            </w:pPr>
          </w:p>
        </w:tc>
        <w:tc>
          <w:tcPr>
            <w:tcW w:w="460" w:type="dxa"/>
          </w:tcPr>
          <w:p w14:paraId="444CD505">
            <w:pPr>
              <w:adjustRightInd w:val="0"/>
              <w:jc w:val="center"/>
              <w:rPr>
                <w:rFonts w:ascii="Times New Roman" w:hAnsi="Times New Roman" w:eastAsia="仿宋_GB2312" w:cs="Times New Roman"/>
                <w:sz w:val="18"/>
                <w:szCs w:val="18"/>
              </w:rPr>
            </w:pPr>
            <w:r>
              <w:rPr>
                <w:rFonts w:hint="eastAsia" w:ascii="宋体" w:hAnsi="宋体" w:eastAsia="宋体" w:cs="宋体"/>
                <w:sz w:val="18"/>
                <w:szCs w:val="18"/>
              </w:rPr>
              <w:t>⊙</w:t>
            </w:r>
          </w:p>
        </w:tc>
      </w:tr>
      <w:tr w14:paraId="1FAA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71" w:type="dxa"/>
            <w:gridSpan w:val="3"/>
            <w:vMerge w:val="continue"/>
            <w:vAlign w:val="center"/>
          </w:tcPr>
          <w:p w14:paraId="5A44346A">
            <w:pPr>
              <w:adjustRightInd w:val="0"/>
              <w:jc w:val="center"/>
              <w:rPr>
                <w:rFonts w:ascii="Times New Roman" w:hAnsi="Times New Roman" w:eastAsia="仿宋_GB2312" w:cs="Times New Roman"/>
                <w:sz w:val="18"/>
                <w:szCs w:val="18"/>
              </w:rPr>
            </w:pPr>
          </w:p>
        </w:tc>
        <w:tc>
          <w:tcPr>
            <w:tcW w:w="2693" w:type="dxa"/>
            <w:gridSpan w:val="2"/>
            <w:vAlign w:val="center"/>
          </w:tcPr>
          <w:p w14:paraId="1DB401C1">
            <w:pPr>
              <w:adjustRightInd w:val="0"/>
              <w:jc w:val="center"/>
              <w:rPr>
                <w:rFonts w:ascii="Times New Roman" w:hAnsi="Times New Roman" w:eastAsia="仿宋_GB2312" w:cs="Times New Roman"/>
                <w:sz w:val="18"/>
                <w:szCs w:val="18"/>
              </w:rPr>
            </w:pPr>
            <w:r>
              <w:rPr>
                <w:rFonts w:ascii="Times New Roman" w:hAnsi="Times New Roman" w:eastAsia="仿宋_GB2312" w:cs="Times New Roman"/>
                <w:color w:val="FF0000"/>
                <w:kern w:val="0"/>
                <w:sz w:val="18"/>
                <w:szCs w:val="18"/>
              </w:rPr>
              <w:t>社会调查与实践</w:t>
            </w:r>
          </w:p>
        </w:tc>
        <w:tc>
          <w:tcPr>
            <w:tcW w:w="583" w:type="dxa"/>
            <w:vAlign w:val="center"/>
          </w:tcPr>
          <w:p w14:paraId="682A9AC4">
            <w:pPr>
              <w:adjustRightInd w:val="0"/>
              <w:jc w:val="center"/>
              <w:rPr>
                <w:rFonts w:ascii="Times New Roman" w:hAnsi="Times New Roman" w:eastAsia="仿宋_GB2312" w:cs="Times New Roman"/>
                <w:sz w:val="18"/>
                <w:szCs w:val="18"/>
              </w:rPr>
            </w:pPr>
          </w:p>
        </w:tc>
        <w:tc>
          <w:tcPr>
            <w:tcW w:w="549" w:type="dxa"/>
            <w:vAlign w:val="center"/>
          </w:tcPr>
          <w:p w14:paraId="37D9F0A5">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2</w:t>
            </w:r>
          </w:p>
        </w:tc>
        <w:tc>
          <w:tcPr>
            <w:tcW w:w="644" w:type="dxa"/>
            <w:vAlign w:val="center"/>
          </w:tcPr>
          <w:p w14:paraId="08DA9871">
            <w:pPr>
              <w:adjustRightInd w:val="0"/>
              <w:jc w:val="center"/>
              <w:rPr>
                <w:rFonts w:ascii="Times New Roman" w:hAnsi="Times New Roman" w:eastAsia="仿宋_GB2312" w:cs="Times New Roman"/>
                <w:b/>
                <w:bCs/>
                <w:sz w:val="18"/>
                <w:szCs w:val="18"/>
              </w:rPr>
            </w:pPr>
          </w:p>
        </w:tc>
        <w:tc>
          <w:tcPr>
            <w:tcW w:w="505" w:type="dxa"/>
            <w:vAlign w:val="center"/>
          </w:tcPr>
          <w:p w14:paraId="5AD00F09">
            <w:pPr>
              <w:adjustRightInd w:val="0"/>
              <w:jc w:val="center"/>
              <w:rPr>
                <w:rFonts w:ascii="Times New Roman" w:hAnsi="Times New Roman" w:eastAsia="仿宋_GB2312" w:cs="Times New Roman"/>
                <w:b/>
                <w:bCs/>
                <w:sz w:val="18"/>
                <w:szCs w:val="18"/>
              </w:rPr>
            </w:pPr>
          </w:p>
        </w:tc>
        <w:tc>
          <w:tcPr>
            <w:tcW w:w="460" w:type="dxa"/>
            <w:vAlign w:val="center"/>
          </w:tcPr>
          <w:p w14:paraId="45B84855">
            <w:pPr>
              <w:adjustRightInd w:val="0"/>
              <w:jc w:val="center"/>
              <w:rPr>
                <w:rFonts w:ascii="Times New Roman" w:hAnsi="Times New Roman" w:eastAsia="仿宋_GB2312" w:cs="Times New Roman"/>
                <w:b/>
                <w:bCs/>
                <w:sz w:val="18"/>
                <w:szCs w:val="18"/>
              </w:rPr>
            </w:pPr>
          </w:p>
        </w:tc>
        <w:tc>
          <w:tcPr>
            <w:tcW w:w="532" w:type="dxa"/>
            <w:vAlign w:val="center"/>
          </w:tcPr>
          <w:p w14:paraId="271AF9E5">
            <w:pPr>
              <w:adjustRightInd w:val="0"/>
              <w:jc w:val="center"/>
              <w:rPr>
                <w:rFonts w:ascii="Times New Roman" w:hAnsi="Times New Roman" w:eastAsia="仿宋_GB2312" w:cs="Times New Roman"/>
                <w:b/>
                <w:bCs/>
                <w:sz w:val="18"/>
                <w:szCs w:val="18"/>
              </w:rPr>
            </w:pPr>
          </w:p>
        </w:tc>
        <w:tc>
          <w:tcPr>
            <w:tcW w:w="546" w:type="dxa"/>
            <w:vAlign w:val="center"/>
          </w:tcPr>
          <w:p w14:paraId="5D8EDC99">
            <w:pPr>
              <w:adjustRightInd w:val="0"/>
              <w:jc w:val="center"/>
              <w:rPr>
                <w:rFonts w:ascii="Times New Roman" w:hAnsi="Times New Roman" w:eastAsia="仿宋_GB2312" w:cs="Times New Roman"/>
                <w:b/>
                <w:bCs/>
                <w:sz w:val="18"/>
                <w:szCs w:val="18"/>
              </w:rPr>
            </w:pPr>
          </w:p>
        </w:tc>
        <w:tc>
          <w:tcPr>
            <w:tcW w:w="409" w:type="dxa"/>
            <w:vAlign w:val="center"/>
          </w:tcPr>
          <w:p w14:paraId="5C54DD80">
            <w:pPr>
              <w:adjustRightInd w:val="0"/>
              <w:jc w:val="center"/>
              <w:rPr>
                <w:rFonts w:ascii="Times New Roman" w:hAnsi="Times New Roman" w:eastAsia="仿宋_GB2312" w:cs="Times New Roman"/>
                <w:b/>
                <w:bCs/>
                <w:sz w:val="18"/>
                <w:szCs w:val="18"/>
              </w:rPr>
            </w:pPr>
          </w:p>
        </w:tc>
        <w:tc>
          <w:tcPr>
            <w:tcW w:w="420" w:type="dxa"/>
            <w:vAlign w:val="center"/>
          </w:tcPr>
          <w:p w14:paraId="257F0055">
            <w:pPr>
              <w:adjustRightInd w:val="0"/>
              <w:jc w:val="center"/>
              <w:rPr>
                <w:rFonts w:ascii="Times New Roman" w:hAnsi="Times New Roman" w:eastAsia="仿宋_GB2312" w:cs="Times New Roman"/>
                <w:b/>
                <w:bCs/>
                <w:sz w:val="18"/>
                <w:szCs w:val="18"/>
              </w:rPr>
            </w:pPr>
          </w:p>
        </w:tc>
        <w:tc>
          <w:tcPr>
            <w:tcW w:w="460" w:type="dxa"/>
          </w:tcPr>
          <w:p w14:paraId="596E1DD1">
            <w:pPr>
              <w:adjustRightInd w:val="0"/>
              <w:jc w:val="center"/>
              <w:rPr>
                <w:rFonts w:ascii="Times New Roman" w:hAnsi="Times New Roman" w:eastAsia="仿宋_GB2312" w:cs="Times New Roman"/>
                <w:sz w:val="18"/>
                <w:szCs w:val="18"/>
              </w:rPr>
            </w:pPr>
            <w:r>
              <w:rPr>
                <w:rFonts w:hint="eastAsia" w:ascii="宋体" w:hAnsi="宋体" w:eastAsia="宋体" w:cs="宋体"/>
                <w:sz w:val="18"/>
                <w:szCs w:val="18"/>
              </w:rPr>
              <w:t>⊙</w:t>
            </w:r>
          </w:p>
        </w:tc>
      </w:tr>
      <w:tr w14:paraId="7892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3964" w:type="dxa"/>
            <w:gridSpan w:val="5"/>
            <w:vAlign w:val="center"/>
          </w:tcPr>
          <w:p w14:paraId="12463E99">
            <w:pPr>
              <w:adjustRightInd w:val="0"/>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周学时</w:t>
            </w:r>
          </w:p>
        </w:tc>
        <w:tc>
          <w:tcPr>
            <w:tcW w:w="583" w:type="dxa"/>
            <w:vAlign w:val="center"/>
          </w:tcPr>
          <w:p w14:paraId="146A910E">
            <w:pPr>
              <w:adjustRightInd w:val="0"/>
              <w:jc w:val="center"/>
              <w:rPr>
                <w:rFonts w:ascii="Times New Roman" w:hAnsi="Times New Roman" w:eastAsia="仿宋_GB2312" w:cs="Times New Roman"/>
                <w:sz w:val="18"/>
                <w:szCs w:val="18"/>
              </w:rPr>
            </w:pPr>
          </w:p>
        </w:tc>
        <w:tc>
          <w:tcPr>
            <w:tcW w:w="549" w:type="dxa"/>
            <w:vAlign w:val="center"/>
          </w:tcPr>
          <w:p w14:paraId="70AED007">
            <w:pPr>
              <w:adjustRightInd w:val="0"/>
              <w:jc w:val="center"/>
              <w:rPr>
                <w:rFonts w:ascii="Times New Roman" w:hAnsi="Times New Roman" w:eastAsia="仿宋_GB2312" w:cs="Times New Roman"/>
                <w:b/>
                <w:bCs/>
                <w:sz w:val="18"/>
                <w:szCs w:val="18"/>
              </w:rPr>
            </w:pPr>
          </w:p>
        </w:tc>
        <w:tc>
          <w:tcPr>
            <w:tcW w:w="644" w:type="dxa"/>
            <w:vAlign w:val="center"/>
          </w:tcPr>
          <w:p w14:paraId="373B5B1A">
            <w:pPr>
              <w:adjustRightInd w:val="0"/>
              <w:jc w:val="center"/>
              <w:rPr>
                <w:rFonts w:ascii="Times New Roman" w:hAnsi="Times New Roman" w:eastAsia="仿宋_GB2312" w:cs="Times New Roman"/>
                <w:b/>
                <w:bCs/>
                <w:sz w:val="18"/>
                <w:szCs w:val="18"/>
              </w:rPr>
            </w:pPr>
          </w:p>
        </w:tc>
        <w:tc>
          <w:tcPr>
            <w:tcW w:w="505" w:type="dxa"/>
            <w:vAlign w:val="center"/>
          </w:tcPr>
          <w:p w14:paraId="376E54E8">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30</w:t>
            </w:r>
          </w:p>
        </w:tc>
        <w:tc>
          <w:tcPr>
            <w:tcW w:w="460" w:type="dxa"/>
            <w:vAlign w:val="center"/>
          </w:tcPr>
          <w:p w14:paraId="18F4467A">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30</w:t>
            </w:r>
          </w:p>
        </w:tc>
        <w:tc>
          <w:tcPr>
            <w:tcW w:w="532" w:type="dxa"/>
            <w:vAlign w:val="center"/>
          </w:tcPr>
          <w:p w14:paraId="1319670C">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30</w:t>
            </w:r>
          </w:p>
        </w:tc>
        <w:tc>
          <w:tcPr>
            <w:tcW w:w="546" w:type="dxa"/>
            <w:vAlign w:val="center"/>
          </w:tcPr>
          <w:p w14:paraId="636428C5">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30</w:t>
            </w:r>
          </w:p>
        </w:tc>
        <w:tc>
          <w:tcPr>
            <w:tcW w:w="409" w:type="dxa"/>
            <w:vAlign w:val="center"/>
          </w:tcPr>
          <w:p w14:paraId="51B11156">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30</w:t>
            </w:r>
          </w:p>
        </w:tc>
        <w:tc>
          <w:tcPr>
            <w:tcW w:w="420" w:type="dxa"/>
            <w:vAlign w:val="center"/>
          </w:tcPr>
          <w:p w14:paraId="6201218A">
            <w:pPr>
              <w:adjustRightInd w:val="0"/>
              <w:jc w:val="center"/>
              <w:rPr>
                <w:rFonts w:ascii="Times New Roman" w:hAnsi="Times New Roman" w:eastAsia="仿宋_GB2312" w:cs="Times New Roman"/>
                <w:b/>
                <w:bCs/>
                <w:sz w:val="18"/>
                <w:szCs w:val="18"/>
              </w:rPr>
            </w:pPr>
            <w:r>
              <w:rPr>
                <w:rFonts w:ascii="Times New Roman" w:hAnsi="Times New Roman" w:eastAsia="仿宋_GB2312" w:cs="Times New Roman"/>
                <w:b/>
                <w:bCs/>
                <w:sz w:val="18"/>
                <w:szCs w:val="18"/>
              </w:rPr>
              <w:t>30</w:t>
            </w:r>
          </w:p>
        </w:tc>
        <w:tc>
          <w:tcPr>
            <w:tcW w:w="460" w:type="dxa"/>
          </w:tcPr>
          <w:p w14:paraId="25C601F1">
            <w:pPr>
              <w:adjustRightInd w:val="0"/>
              <w:jc w:val="center"/>
              <w:rPr>
                <w:rFonts w:ascii="Times New Roman" w:hAnsi="Times New Roman" w:eastAsia="仿宋_GB2312" w:cs="Times New Roman"/>
                <w:sz w:val="18"/>
                <w:szCs w:val="18"/>
              </w:rPr>
            </w:pPr>
          </w:p>
        </w:tc>
      </w:tr>
      <w:tr w14:paraId="5EA8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3964" w:type="dxa"/>
            <w:gridSpan w:val="5"/>
            <w:vAlign w:val="center"/>
          </w:tcPr>
          <w:p w14:paraId="005FF65E">
            <w:pPr>
              <w:adjustRightInd w:val="0"/>
              <w:jc w:val="center"/>
              <w:rPr>
                <w:rFonts w:ascii="Times New Roman" w:hAnsi="Times New Roman" w:eastAsia="仿宋_GB2312" w:cs="Times New Roman"/>
                <w:color w:val="00B0F0"/>
                <w:sz w:val="18"/>
                <w:szCs w:val="18"/>
              </w:rPr>
            </w:pPr>
            <w:r>
              <w:rPr>
                <w:rFonts w:ascii="Times New Roman" w:hAnsi="Times New Roman" w:eastAsia="仿宋_GB2312" w:cs="Times New Roman"/>
                <w:color w:val="00B0F0"/>
                <w:sz w:val="18"/>
                <w:szCs w:val="18"/>
              </w:rPr>
              <w:t>总学时及学分合计</w:t>
            </w:r>
          </w:p>
        </w:tc>
        <w:tc>
          <w:tcPr>
            <w:tcW w:w="583" w:type="dxa"/>
            <w:vAlign w:val="center"/>
          </w:tcPr>
          <w:p w14:paraId="700707F3">
            <w:pPr>
              <w:adjustRightInd w:val="0"/>
              <w:jc w:val="center"/>
              <w:rPr>
                <w:rFonts w:hint="default" w:ascii="Times New Roman" w:hAnsi="Times New Roman" w:eastAsia="仿宋_GB2312" w:cs="Times New Roman"/>
                <w:color w:val="00B0F0"/>
                <w:sz w:val="18"/>
                <w:szCs w:val="18"/>
                <w:lang w:val="en-US" w:eastAsia="zh-CN"/>
              </w:rPr>
            </w:pPr>
            <w:r>
              <w:rPr>
                <w:rFonts w:hint="eastAsia" w:ascii="Times New Roman" w:hAnsi="Times New Roman" w:eastAsia="仿宋_GB2312" w:cs="Times New Roman"/>
                <w:color w:val="00B0F0"/>
                <w:sz w:val="18"/>
                <w:szCs w:val="18"/>
                <w:lang w:val="en-US" w:eastAsia="zh-CN"/>
              </w:rPr>
              <w:t>3276</w:t>
            </w:r>
          </w:p>
        </w:tc>
        <w:tc>
          <w:tcPr>
            <w:tcW w:w="549" w:type="dxa"/>
            <w:vAlign w:val="center"/>
          </w:tcPr>
          <w:p w14:paraId="1BD4578E">
            <w:pPr>
              <w:adjustRightInd w:val="0"/>
              <w:jc w:val="center"/>
              <w:rPr>
                <w:rFonts w:hint="default" w:ascii="Times New Roman" w:hAnsi="Times New Roman" w:eastAsia="仿宋_GB2312" w:cs="Times New Roman"/>
                <w:color w:val="00B0F0"/>
                <w:sz w:val="18"/>
                <w:szCs w:val="18"/>
                <w:lang w:val="en-US" w:eastAsia="zh-CN"/>
              </w:rPr>
            </w:pPr>
            <w:r>
              <w:rPr>
                <w:rFonts w:hint="eastAsia" w:ascii="Times New Roman" w:hAnsi="Times New Roman" w:eastAsia="仿宋_GB2312" w:cs="Times New Roman"/>
                <w:color w:val="00B0F0"/>
                <w:sz w:val="18"/>
                <w:szCs w:val="18"/>
                <w:lang w:val="en-US" w:eastAsia="zh-CN"/>
              </w:rPr>
              <w:t>186</w:t>
            </w:r>
          </w:p>
        </w:tc>
        <w:tc>
          <w:tcPr>
            <w:tcW w:w="644" w:type="dxa"/>
            <w:vAlign w:val="center"/>
          </w:tcPr>
          <w:p w14:paraId="3FB72C47">
            <w:pPr>
              <w:adjustRightInd w:val="0"/>
              <w:jc w:val="center"/>
              <w:rPr>
                <w:rFonts w:ascii="Times New Roman" w:hAnsi="Times New Roman" w:eastAsia="仿宋_GB2312" w:cs="Times New Roman"/>
                <w:color w:val="00B0F0"/>
                <w:spacing w:val="-12"/>
                <w:sz w:val="18"/>
                <w:szCs w:val="18"/>
              </w:rPr>
            </w:pPr>
            <w:r>
              <w:rPr>
                <w:rFonts w:ascii="Times New Roman" w:hAnsi="Times New Roman" w:eastAsia="仿宋_GB2312" w:cs="Times New Roman"/>
                <w:color w:val="00B0F0"/>
                <w:spacing w:val="-12"/>
                <w:sz w:val="18"/>
                <w:szCs w:val="18"/>
              </w:rPr>
              <w:t>(1</w:t>
            </w:r>
            <w:r>
              <w:rPr>
                <w:rFonts w:hint="eastAsia" w:ascii="Times New Roman" w:hAnsi="Times New Roman" w:eastAsia="仿宋_GB2312" w:cs="Times New Roman"/>
                <w:color w:val="00B0F0"/>
                <w:spacing w:val="-12"/>
                <w:sz w:val="18"/>
                <w:szCs w:val="18"/>
                <w:lang w:val="en-US" w:eastAsia="zh-CN"/>
              </w:rPr>
              <w:t>353</w:t>
            </w:r>
            <w:r>
              <w:rPr>
                <w:rFonts w:ascii="Times New Roman" w:hAnsi="Times New Roman" w:eastAsia="仿宋_GB2312" w:cs="Times New Roman"/>
                <w:color w:val="00B0F0"/>
                <w:spacing w:val="-12"/>
                <w:sz w:val="18"/>
                <w:szCs w:val="18"/>
              </w:rPr>
              <w:t>)</w:t>
            </w:r>
          </w:p>
        </w:tc>
        <w:tc>
          <w:tcPr>
            <w:tcW w:w="505" w:type="dxa"/>
            <w:vAlign w:val="center"/>
          </w:tcPr>
          <w:p w14:paraId="1DEBBA3D">
            <w:pPr>
              <w:adjustRightInd w:val="0"/>
              <w:jc w:val="center"/>
              <w:rPr>
                <w:rFonts w:ascii="Times New Roman" w:hAnsi="Times New Roman" w:eastAsia="仿宋_GB2312" w:cs="Times New Roman"/>
                <w:color w:val="00B0F0"/>
                <w:sz w:val="18"/>
                <w:szCs w:val="18"/>
              </w:rPr>
            </w:pPr>
          </w:p>
        </w:tc>
        <w:tc>
          <w:tcPr>
            <w:tcW w:w="460" w:type="dxa"/>
            <w:vAlign w:val="center"/>
          </w:tcPr>
          <w:p w14:paraId="733A6C2A">
            <w:pPr>
              <w:adjustRightInd w:val="0"/>
              <w:jc w:val="center"/>
              <w:rPr>
                <w:rFonts w:ascii="Times New Roman" w:hAnsi="Times New Roman" w:eastAsia="仿宋_GB2312" w:cs="Times New Roman"/>
                <w:color w:val="00B0F0"/>
                <w:sz w:val="18"/>
                <w:szCs w:val="18"/>
              </w:rPr>
            </w:pPr>
          </w:p>
        </w:tc>
        <w:tc>
          <w:tcPr>
            <w:tcW w:w="532" w:type="dxa"/>
            <w:vAlign w:val="center"/>
          </w:tcPr>
          <w:p w14:paraId="08ED9F45">
            <w:pPr>
              <w:adjustRightInd w:val="0"/>
              <w:jc w:val="center"/>
              <w:rPr>
                <w:rFonts w:ascii="Times New Roman" w:hAnsi="Times New Roman" w:eastAsia="仿宋_GB2312" w:cs="Times New Roman"/>
                <w:color w:val="00B0F0"/>
                <w:sz w:val="18"/>
                <w:szCs w:val="18"/>
              </w:rPr>
            </w:pPr>
          </w:p>
        </w:tc>
        <w:tc>
          <w:tcPr>
            <w:tcW w:w="546" w:type="dxa"/>
            <w:vAlign w:val="center"/>
          </w:tcPr>
          <w:p w14:paraId="1792911D">
            <w:pPr>
              <w:adjustRightInd w:val="0"/>
              <w:jc w:val="center"/>
              <w:rPr>
                <w:rFonts w:ascii="Times New Roman" w:hAnsi="Times New Roman" w:eastAsia="仿宋_GB2312" w:cs="Times New Roman"/>
                <w:color w:val="00B0F0"/>
                <w:sz w:val="18"/>
                <w:szCs w:val="18"/>
              </w:rPr>
            </w:pPr>
          </w:p>
        </w:tc>
        <w:tc>
          <w:tcPr>
            <w:tcW w:w="409" w:type="dxa"/>
            <w:vAlign w:val="center"/>
          </w:tcPr>
          <w:p w14:paraId="1BACA4E7">
            <w:pPr>
              <w:adjustRightInd w:val="0"/>
              <w:jc w:val="center"/>
              <w:rPr>
                <w:rFonts w:ascii="Times New Roman" w:hAnsi="Times New Roman" w:eastAsia="仿宋_GB2312" w:cs="Times New Roman"/>
                <w:color w:val="00B0F0"/>
                <w:sz w:val="18"/>
                <w:szCs w:val="18"/>
              </w:rPr>
            </w:pPr>
          </w:p>
        </w:tc>
        <w:tc>
          <w:tcPr>
            <w:tcW w:w="420" w:type="dxa"/>
            <w:vAlign w:val="center"/>
          </w:tcPr>
          <w:p w14:paraId="37065B71">
            <w:pPr>
              <w:adjustRightInd w:val="0"/>
              <w:jc w:val="center"/>
              <w:rPr>
                <w:rFonts w:ascii="Times New Roman" w:hAnsi="Times New Roman" w:eastAsia="仿宋_GB2312" w:cs="Times New Roman"/>
                <w:color w:val="00B0F0"/>
                <w:sz w:val="18"/>
                <w:szCs w:val="18"/>
              </w:rPr>
            </w:pPr>
          </w:p>
        </w:tc>
        <w:tc>
          <w:tcPr>
            <w:tcW w:w="460" w:type="dxa"/>
          </w:tcPr>
          <w:p w14:paraId="614546F2">
            <w:pPr>
              <w:adjustRightInd w:val="0"/>
              <w:jc w:val="center"/>
              <w:rPr>
                <w:rFonts w:ascii="Times New Roman" w:hAnsi="Times New Roman" w:eastAsia="仿宋_GB2312" w:cs="Times New Roman"/>
                <w:sz w:val="18"/>
                <w:szCs w:val="18"/>
              </w:rPr>
            </w:pPr>
          </w:p>
        </w:tc>
      </w:tr>
    </w:tbl>
    <w:p w14:paraId="23744073">
      <w:pPr>
        <w:adjustRightInd w:val="0"/>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说明：</w:t>
      </w:r>
    </w:p>
    <w:p w14:paraId="4D2A842F">
      <w:pPr>
        <w:adjustRightInd w:val="0"/>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1．岗位实习之外的实践课时及专门化实训课时包含在专业基础与核心课程和专业方向课程课时之内，加（），</w:t>
      </w:r>
      <w:r>
        <w:rPr>
          <w:rFonts w:hint="eastAsia" w:ascii="Times New Roman" w:hAnsi="Times New Roman" w:eastAsia="仿宋_GB2312" w:cs="Times New Roman"/>
          <w:color w:val="FF0000"/>
          <w:szCs w:val="21"/>
        </w:rPr>
        <w:t>电梯</w:t>
      </w:r>
      <w:r>
        <w:rPr>
          <w:rFonts w:ascii="Times New Roman" w:hAnsi="Times New Roman" w:eastAsia="仿宋_GB2312" w:cs="Times New Roman"/>
          <w:color w:val="FF0000"/>
          <w:szCs w:val="21"/>
        </w:rPr>
        <w:t>维修认知实训</w:t>
      </w:r>
      <w:r>
        <w:rPr>
          <w:rFonts w:ascii="Times New Roman" w:hAnsi="Times New Roman" w:eastAsia="仿宋_GB2312" w:cs="Times New Roman"/>
          <w:szCs w:val="21"/>
        </w:rPr>
        <w:t>包含在第三学期专业课程实训课时之内，不计入总实践课时。</w:t>
      </w:r>
    </w:p>
    <w:p w14:paraId="0A6A07EB">
      <w:pPr>
        <w:adjustRightInd w:val="0"/>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2．</w:t>
      </w:r>
      <w:r>
        <w:rPr>
          <w:rFonts w:ascii="Segoe UI Symbol" w:hAnsi="Segoe UI Symbol" w:eastAsia="仿宋_GB2312" w:cs="Segoe UI Symbol"/>
          <w:szCs w:val="21"/>
        </w:rPr>
        <w:t>★</w:t>
      </w:r>
      <w:r>
        <w:rPr>
          <w:rFonts w:ascii="Times New Roman" w:hAnsi="Times New Roman" w:eastAsia="仿宋_GB2312" w:cs="Times New Roman"/>
          <w:szCs w:val="21"/>
        </w:rPr>
        <w:t>表示考试课程，未标注考核方式的为考查课程；</w:t>
      </w:r>
      <w:r>
        <w:rPr>
          <w:rFonts w:hint="eastAsia" w:ascii="宋体" w:hAnsi="宋体" w:eastAsia="宋体" w:cs="宋体"/>
          <w:szCs w:val="21"/>
        </w:rPr>
        <w:t>⊙</w:t>
      </w:r>
      <w:r>
        <w:rPr>
          <w:rFonts w:ascii="Times New Roman" w:hAnsi="Times New Roman" w:eastAsia="仿宋_GB2312" w:cs="Times New Roman"/>
          <w:szCs w:val="21"/>
        </w:rPr>
        <w:t>表示课程实践在课外进行。</w:t>
      </w:r>
    </w:p>
    <w:p w14:paraId="008D760E">
      <w:pPr>
        <w:adjustRightInd w:val="0"/>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3．社会公益活动、社会调查与实践等综合素养教育只计学分，不计学时；中华优秀传统文化（中华经典诵读+齐鲁传统文化）安排在晨会完成，只计学分，不计学时。</w:t>
      </w:r>
    </w:p>
    <w:p w14:paraId="245A04CD">
      <w:pPr>
        <w:adjustRightInd w:val="0"/>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4．劳动教育除1、2学期安排于周三下午第三节外，其余学期劳动教育在实训课中完成。</w:t>
      </w:r>
    </w:p>
    <w:p w14:paraId="317473AD">
      <w:pPr>
        <w:spacing w:line="360" w:lineRule="auto"/>
        <w:ind w:firstLine="480" w:firstLineChars="200"/>
        <w:outlineLvl w:val="1"/>
        <w:rPr>
          <w:rFonts w:hint="eastAsia" w:ascii="楷体_GB2312" w:hAnsi="楷体_GB2312" w:eastAsia="楷体_GB2312" w:cs="楷体_GB2312"/>
          <w:sz w:val="24"/>
          <w:szCs w:val="24"/>
        </w:rPr>
      </w:pPr>
      <w:bookmarkStart w:id="31" w:name="_Toc104646354"/>
      <w:bookmarkStart w:id="32" w:name="_Toc129764702"/>
      <w:bookmarkStart w:id="33" w:name="_Toc530755382"/>
      <w:r>
        <w:rPr>
          <w:rFonts w:hint="eastAsia" w:ascii="楷体_GB2312" w:hAnsi="楷体_GB2312" w:eastAsia="楷体_GB2312" w:cs="楷体_GB2312"/>
          <w:sz w:val="24"/>
          <w:szCs w:val="24"/>
        </w:rPr>
        <w:t>（三）职业资格证书或职业技能等级证书考核要求与时间安排</w:t>
      </w:r>
      <w:bookmarkEnd w:id="31"/>
      <w:bookmarkEnd w:id="32"/>
    </w:p>
    <w:tbl>
      <w:tblPr>
        <w:tblStyle w:val="4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7"/>
        <w:gridCol w:w="1105"/>
        <w:gridCol w:w="1520"/>
        <w:gridCol w:w="3457"/>
        <w:gridCol w:w="1093"/>
      </w:tblGrid>
      <w:tr w14:paraId="6A03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897" w:type="dxa"/>
            <w:tcMar>
              <w:top w:w="28" w:type="dxa"/>
              <w:left w:w="28" w:type="dxa"/>
              <w:bottom w:w="28" w:type="dxa"/>
              <w:right w:w="28" w:type="dxa"/>
            </w:tcMar>
            <w:vAlign w:val="center"/>
          </w:tcPr>
          <w:p w14:paraId="2A2E6C19">
            <w:pPr>
              <w:jc w:val="center"/>
              <w:rPr>
                <w:rFonts w:ascii="仿宋_GB2312" w:eastAsia="仿宋_GB2312"/>
                <w:b/>
                <w:color w:val="000000"/>
                <w:szCs w:val="21"/>
              </w:rPr>
            </w:pPr>
            <w:r>
              <w:rPr>
                <w:rFonts w:hint="eastAsia" w:ascii="仿宋_GB2312" w:eastAsia="仿宋_GB2312"/>
                <w:b/>
                <w:color w:val="000000"/>
                <w:szCs w:val="21"/>
              </w:rPr>
              <w:t>证书名称</w:t>
            </w:r>
          </w:p>
        </w:tc>
        <w:tc>
          <w:tcPr>
            <w:tcW w:w="1105" w:type="dxa"/>
            <w:tcMar>
              <w:top w:w="28" w:type="dxa"/>
              <w:left w:w="28" w:type="dxa"/>
              <w:bottom w:w="28" w:type="dxa"/>
              <w:right w:w="28" w:type="dxa"/>
            </w:tcMar>
            <w:vAlign w:val="center"/>
          </w:tcPr>
          <w:p w14:paraId="10B7678F">
            <w:pPr>
              <w:jc w:val="center"/>
              <w:rPr>
                <w:rFonts w:ascii="仿宋_GB2312" w:eastAsia="仿宋_GB2312"/>
                <w:b/>
                <w:color w:val="000000"/>
                <w:szCs w:val="21"/>
              </w:rPr>
            </w:pPr>
            <w:r>
              <w:rPr>
                <w:rFonts w:hint="eastAsia" w:ascii="仿宋_GB2312" w:eastAsia="仿宋_GB2312"/>
                <w:b/>
                <w:color w:val="000000"/>
                <w:szCs w:val="21"/>
              </w:rPr>
              <w:t>等级</w:t>
            </w:r>
          </w:p>
        </w:tc>
        <w:tc>
          <w:tcPr>
            <w:tcW w:w="1520" w:type="dxa"/>
            <w:tcMar>
              <w:top w:w="28" w:type="dxa"/>
              <w:left w:w="28" w:type="dxa"/>
              <w:bottom w:w="28" w:type="dxa"/>
              <w:right w:w="28" w:type="dxa"/>
            </w:tcMar>
            <w:vAlign w:val="center"/>
          </w:tcPr>
          <w:p w14:paraId="19B2F8C9">
            <w:pPr>
              <w:jc w:val="center"/>
              <w:rPr>
                <w:rFonts w:ascii="仿宋_GB2312" w:eastAsia="仿宋_GB2312"/>
                <w:b/>
                <w:color w:val="000000"/>
                <w:szCs w:val="21"/>
              </w:rPr>
            </w:pPr>
            <w:r>
              <w:rPr>
                <w:rFonts w:hint="eastAsia" w:ascii="仿宋_GB2312" w:eastAsia="仿宋_GB2312"/>
                <w:b/>
                <w:color w:val="000000"/>
                <w:szCs w:val="21"/>
              </w:rPr>
              <w:t>考核时间</w:t>
            </w:r>
          </w:p>
        </w:tc>
        <w:tc>
          <w:tcPr>
            <w:tcW w:w="3457" w:type="dxa"/>
            <w:tcMar>
              <w:top w:w="28" w:type="dxa"/>
              <w:left w:w="28" w:type="dxa"/>
              <w:bottom w:w="28" w:type="dxa"/>
              <w:right w:w="28" w:type="dxa"/>
            </w:tcMar>
            <w:vAlign w:val="center"/>
          </w:tcPr>
          <w:p w14:paraId="06E15015">
            <w:pPr>
              <w:jc w:val="center"/>
              <w:rPr>
                <w:rFonts w:ascii="仿宋_GB2312" w:eastAsia="仿宋_GB2312"/>
                <w:b/>
                <w:color w:val="000000"/>
                <w:szCs w:val="21"/>
              </w:rPr>
            </w:pPr>
            <w:r>
              <w:rPr>
                <w:rFonts w:hint="eastAsia" w:ascii="仿宋_GB2312" w:eastAsia="仿宋_GB2312"/>
                <w:b/>
                <w:color w:val="000000"/>
                <w:szCs w:val="21"/>
              </w:rPr>
              <w:t>对应专业课程</w:t>
            </w:r>
          </w:p>
        </w:tc>
        <w:tc>
          <w:tcPr>
            <w:tcW w:w="1093" w:type="dxa"/>
            <w:vAlign w:val="center"/>
          </w:tcPr>
          <w:p w14:paraId="5FEA8BBA">
            <w:pPr>
              <w:jc w:val="center"/>
              <w:rPr>
                <w:rFonts w:ascii="仿宋_GB2312" w:eastAsia="仿宋_GB2312"/>
                <w:b/>
                <w:color w:val="000000"/>
                <w:szCs w:val="21"/>
              </w:rPr>
            </w:pPr>
            <w:r>
              <w:rPr>
                <w:rFonts w:hint="eastAsia" w:ascii="仿宋_GB2312" w:eastAsia="仿宋_GB2312"/>
                <w:b/>
                <w:color w:val="000000"/>
                <w:szCs w:val="21"/>
              </w:rPr>
              <w:t>说明</w:t>
            </w:r>
          </w:p>
        </w:tc>
      </w:tr>
      <w:tr w14:paraId="54D6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897" w:type="dxa"/>
            <w:tcMar>
              <w:top w:w="28" w:type="dxa"/>
              <w:left w:w="28" w:type="dxa"/>
              <w:bottom w:w="28" w:type="dxa"/>
              <w:right w:w="28" w:type="dxa"/>
            </w:tcMar>
            <w:vAlign w:val="center"/>
          </w:tcPr>
          <w:p w14:paraId="57748BA6">
            <w:pPr>
              <w:jc w:val="center"/>
              <w:rPr>
                <w:rFonts w:ascii="仿宋_GB2312" w:eastAsia="仿宋_GB2312"/>
                <w:szCs w:val="21"/>
              </w:rPr>
            </w:pPr>
            <w:r>
              <w:rPr>
                <w:rFonts w:hint="eastAsia" w:ascii="Times New Roman" w:hAnsi="Times New Roman" w:eastAsia="仿宋_GB2312" w:cs="Times New Roman"/>
                <w:szCs w:val="21"/>
              </w:rPr>
              <w:t>电梯安装</w:t>
            </w:r>
            <w:r>
              <w:rPr>
                <w:rFonts w:ascii="Times New Roman" w:hAnsi="Times New Roman" w:eastAsia="仿宋_GB2312" w:cs="Times New Roman"/>
                <w:szCs w:val="21"/>
              </w:rPr>
              <w:t>维修工</w:t>
            </w:r>
          </w:p>
        </w:tc>
        <w:tc>
          <w:tcPr>
            <w:tcW w:w="1105" w:type="dxa"/>
            <w:tcMar>
              <w:top w:w="28" w:type="dxa"/>
              <w:left w:w="28" w:type="dxa"/>
              <w:bottom w:w="28" w:type="dxa"/>
              <w:right w:w="28" w:type="dxa"/>
            </w:tcMar>
            <w:vAlign w:val="center"/>
          </w:tcPr>
          <w:p w14:paraId="641A1863">
            <w:pPr>
              <w:jc w:val="center"/>
              <w:rPr>
                <w:rFonts w:ascii="仿宋_GB2312" w:eastAsia="仿宋_GB2312"/>
                <w:szCs w:val="21"/>
              </w:rPr>
            </w:pPr>
            <w:r>
              <w:rPr>
                <w:rFonts w:hint="eastAsia" w:ascii="Times New Roman" w:hAnsi="Times New Roman" w:eastAsia="仿宋_GB2312" w:cs="Times New Roman"/>
                <w:szCs w:val="21"/>
              </w:rPr>
              <w:t>三</w:t>
            </w:r>
            <w:r>
              <w:rPr>
                <w:rFonts w:ascii="Times New Roman" w:hAnsi="Times New Roman" w:eastAsia="仿宋_GB2312" w:cs="Times New Roman"/>
                <w:szCs w:val="21"/>
              </w:rPr>
              <w:t>级</w:t>
            </w:r>
          </w:p>
        </w:tc>
        <w:tc>
          <w:tcPr>
            <w:tcW w:w="1520" w:type="dxa"/>
            <w:tcMar>
              <w:top w:w="28" w:type="dxa"/>
              <w:left w:w="28" w:type="dxa"/>
              <w:bottom w:w="28" w:type="dxa"/>
              <w:right w:w="28" w:type="dxa"/>
            </w:tcMar>
            <w:vAlign w:val="center"/>
          </w:tcPr>
          <w:p w14:paraId="2E421A0E">
            <w:pPr>
              <w:jc w:val="center"/>
              <w:rPr>
                <w:rFonts w:ascii="仿宋_GB2312" w:eastAsia="仿宋_GB2312"/>
                <w:color w:val="000000"/>
                <w:szCs w:val="21"/>
              </w:rPr>
            </w:pPr>
            <w:r>
              <w:rPr>
                <w:rFonts w:hint="eastAsia" w:ascii="仿宋_GB2312" w:eastAsia="仿宋_GB2312"/>
                <w:color w:val="000000"/>
                <w:szCs w:val="21"/>
              </w:rPr>
              <w:t>第四学期</w:t>
            </w:r>
          </w:p>
        </w:tc>
        <w:tc>
          <w:tcPr>
            <w:tcW w:w="3457" w:type="dxa"/>
            <w:tcMar>
              <w:top w:w="28" w:type="dxa"/>
              <w:left w:w="28" w:type="dxa"/>
              <w:bottom w:w="28" w:type="dxa"/>
              <w:right w:w="28" w:type="dxa"/>
            </w:tcMar>
            <w:vAlign w:val="center"/>
          </w:tcPr>
          <w:p w14:paraId="465378FA">
            <w:pPr>
              <w:jc w:val="center"/>
              <w:rPr>
                <w:rFonts w:ascii="仿宋_GB2312" w:eastAsia="仿宋_GB2312"/>
                <w:color w:val="000000"/>
                <w:szCs w:val="21"/>
              </w:rPr>
            </w:pPr>
            <w:r>
              <w:rPr>
                <w:rFonts w:hint="eastAsia" w:ascii="仿宋_GB2312" w:eastAsia="仿宋_GB2312"/>
                <w:color w:val="000000"/>
                <w:szCs w:val="21"/>
              </w:rPr>
              <w:t>电梯安装与调试</w:t>
            </w:r>
          </w:p>
          <w:p w14:paraId="7814E857">
            <w:pPr>
              <w:jc w:val="center"/>
              <w:rPr>
                <w:rFonts w:ascii="仿宋_GB2312" w:eastAsia="仿宋_GB2312"/>
                <w:color w:val="000000"/>
                <w:szCs w:val="21"/>
              </w:rPr>
            </w:pPr>
            <w:r>
              <w:rPr>
                <w:rFonts w:hint="eastAsia" w:ascii="仿宋_GB2312" w:eastAsia="仿宋_GB2312"/>
                <w:color w:val="000000"/>
                <w:szCs w:val="21"/>
              </w:rPr>
              <w:t>电梯维修与保养</w:t>
            </w:r>
          </w:p>
        </w:tc>
        <w:tc>
          <w:tcPr>
            <w:tcW w:w="1093" w:type="dxa"/>
          </w:tcPr>
          <w:p w14:paraId="02D42F5E">
            <w:pPr>
              <w:jc w:val="center"/>
              <w:rPr>
                <w:rFonts w:ascii="仿宋_GB2312" w:eastAsia="仿宋_GB2312"/>
                <w:color w:val="000000"/>
                <w:szCs w:val="21"/>
              </w:rPr>
            </w:pPr>
          </w:p>
        </w:tc>
      </w:tr>
      <w:tr w14:paraId="62B1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897" w:type="dxa"/>
            <w:tcMar>
              <w:top w:w="28" w:type="dxa"/>
              <w:left w:w="28" w:type="dxa"/>
              <w:bottom w:w="28" w:type="dxa"/>
              <w:right w:w="28" w:type="dxa"/>
            </w:tcMar>
            <w:vAlign w:val="center"/>
          </w:tcPr>
          <w:p w14:paraId="5CF3B2C4">
            <w:pPr>
              <w:jc w:val="center"/>
              <w:rPr>
                <w:rFonts w:ascii="仿宋_GB2312" w:eastAsia="仿宋_GB2312"/>
                <w:color w:val="000000"/>
                <w:szCs w:val="21"/>
              </w:rPr>
            </w:pPr>
            <w:r>
              <w:rPr>
                <w:rFonts w:hint="eastAsia" w:ascii="Times New Roman" w:hAnsi="Times New Roman" w:eastAsia="仿宋_GB2312" w:cs="Times New Roman"/>
                <w:szCs w:val="21"/>
              </w:rPr>
              <w:t>维修电工</w:t>
            </w:r>
          </w:p>
        </w:tc>
        <w:tc>
          <w:tcPr>
            <w:tcW w:w="1105" w:type="dxa"/>
            <w:tcMar>
              <w:top w:w="28" w:type="dxa"/>
              <w:left w:w="28" w:type="dxa"/>
              <w:bottom w:w="28" w:type="dxa"/>
              <w:right w:w="28" w:type="dxa"/>
            </w:tcMar>
            <w:vAlign w:val="center"/>
          </w:tcPr>
          <w:p w14:paraId="10A9600B">
            <w:pPr>
              <w:jc w:val="center"/>
              <w:rPr>
                <w:rFonts w:ascii="仿宋_GB2312" w:eastAsia="仿宋_GB2312"/>
                <w:szCs w:val="21"/>
              </w:rPr>
            </w:pPr>
            <w:r>
              <w:rPr>
                <w:rFonts w:hint="eastAsia" w:ascii="Times New Roman" w:hAnsi="Times New Roman" w:eastAsia="仿宋_GB2312" w:cs="Times New Roman"/>
                <w:szCs w:val="21"/>
              </w:rPr>
              <w:t>四级</w:t>
            </w:r>
          </w:p>
        </w:tc>
        <w:tc>
          <w:tcPr>
            <w:tcW w:w="1520" w:type="dxa"/>
            <w:tcMar>
              <w:top w:w="28" w:type="dxa"/>
              <w:left w:w="28" w:type="dxa"/>
              <w:bottom w:w="28" w:type="dxa"/>
              <w:right w:w="28" w:type="dxa"/>
            </w:tcMar>
            <w:vAlign w:val="center"/>
          </w:tcPr>
          <w:p w14:paraId="0E7EC477">
            <w:pPr>
              <w:jc w:val="center"/>
              <w:rPr>
                <w:rFonts w:ascii="仿宋_GB2312" w:eastAsia="仿宋_GB2312"/>
                <w:color w:val="000000"/>
                <w:szCs w:val="21"/>
              </w:rPr>
            </w:pPr>
            <w:r>
              <w:rPr>
                <w:rFonts w:hint="eastAsia" w:ascii="仿宋_GB2312" w:eastAsia="仿宋_GB2312"/>
                <w:color w:val="000000"/>
                <w:szCs w:val="21"/>
              </w:rPr>
              <w:t>第四学期</w:t>
            </w:r>
          </w:p>
        </w:tc>
        <w:tc>
          <w:tcPr>
            <w:tcW w:w="3457" w:type="dxa"/>
            <w:tcMar>
              <w:top w:w="28" w:type="dxa"/>
              <w:left w:w="28" w:type="dxa"/>
              <w:bottom w:w="28" w:type="dxa"/>
              <w:right w:w="28" w:type="dxa"/>
            </w:tcMar>
            <w:vAlign w:val="center"/>
          </w:tcPr>
          <w:p w14:paraId="5A0DC804">
            <w:pPr>
              <w:jc w:val="center"/>
              <w:rPr>
                <w:rFonts w:ascii="仿宋_GB2312" w:eastAsia="仿宋_GB2312"/>
                <w:color w:val="000000"/>
                <w:szCs w:val="21"/>
              </w:rPr>
            </w:pPr>
            <w:r>
              <w:rPr>
                <w:rFonts w:hint="eastAsia" w:ascii="仿宋_GB2312" w:eastAsia="仿宋_GB2312"/>
                <w:color w:val="000000"/>
                <w:szCs w:val="21"/>
              </w:rPr>
              <w:t>电工电子技术</w:t>
            </w:r>
          </w:p>
          <w:p w14:paraId="49C28301">
            <w:pPr>
              <w:jc w:val="center"/>
              <w:rPr>
                <w:rFonts w:ascii="仿宋_GB2312" w:eastAsia="仿宋_GB2312"/>
                <w:color w:val="000000"/>
                <w:szCs w:val="21"/>
              </w:rPr>
            </w:pPr>
            <w:r>
              <w:rPr>
                <w:rFonts w:hint="eastAsia" w:ascii="Times New Roman" w:hAnsi="Times New Roman" w:eastAsia="仿宋_GB2312" w:cs="Times New Roman"/>
                <w:szCs w:val="21"/>
              </w:rPr>
              <w:t>PLC技能与实训</w:t>
            </w:r>
          </w:p>
        </w:tc>
        <w:tc>
          <w:tcPr>
            <w:tcW w:w="1093" w:type="dxa"/>
          </w:tcPr>
          <w:p w14:paraId="712AFE85">
            <w:pPr>
              <w:jc w:val="center"/>
              <w:rPr>
                <w:rFonts w:ascii="仿宋_GB2312" w:eastAsia="仿宋_GB2312"/>
                <w:color w:val="000000"/>
                <w:szCs w:val="21"/>
              </w:rPr>
            </w:pPr>
          </w:p>
        </w:tc>
      </w:tr>
      <w:tr w14:paraId="3CDB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897" w:type="dxa"/>
            <w:tcMar>
              <w:top w:w="28" w:type="dxa"/>
              <w:left w:w="28" w:type="dxa"/>
              <w:bottom w:w="28" w:type="dxa"/>
              <w:right w:w="28" w:type="dxa"/>
            </w:tcMar>
            <w:vAlign w:val="center"/>
          </w:tcPr>
          <w:p w14:paraId="68ADA330">
            <w:pPr>
              <w:jc w:val="center"/>
              <w:rPr>
                <w:rFonts w:ascii="Times New Roman" w:hAnsi="Times New Roman" w:eastAsia="仿宋_GB2312" w:cs="Times New Roman"/>
                <w:szCs w:val="21"/>
              </w:rPr>
            </w:pPr>
            <w:r>
              <w:rPr>
                <w:rFonts w:hint="eastAsia" w:ascii="Times New Roman" w:hAnsi="Times New Roman" w:eastAsia="仿宋_GB2312" w:cs="Times New Roman"/>
                <w:szCs w:val="21"/>
              </w:rPr>
              <w:t>1+X电梯维修保养技能等级</w:t>
            </w:r>
          </w:p>
          <w:p w14:paraId="34698D62">
            <w:pPr>
              <w:jc w:val="center"/>
              <w:rPr>
                <w:rFonts w:ascii="仿宋_GB2312" w:eastAsia="仿宋_GB2312"/>
                <w:color w:val="000000"/>
                <w:szCs w:val="21"/>
              </w:rPr>
            </w:pPr>
          </w:p>
        </w:tc>
        <w:tc>
          <w:tcPr>
            <w:tcW w:w="1105" w:type="dxa"/>
            <w:tcMar>
              <w:top w:w="28" w:type="dxa"/>
              <w:left w:w="28" w:type="dxa"/>
              <w:bottom w:w="28" w:type="dxa"/>
              <w:right w:w="28" w:type="dxa"/>
            </w:tcMar>
            <w:vAlign w:val="center"/>
          </w:tcPr>
          <w:p w14:paraId="3CC5ECBE">
            <w:pPr>
              <w:jc w:val="center"/>
              <w:rPr>
                <w:rFonts w:ascii="Times New Roman" w:hAnsi="Times New Roman" w:eastAsia="仿宋_GB2312" w:cs="Times New Roman"/>
                <w:szCs w:val="21"/>
              </w:rPr>
            </w:pPr>
            <w:r>
              <w:rPr>
                <w:rFonts w:ascii="Times New Roman" w:hAnsi="Times New Roman" w:eastAsia="仿宋_GB2312" w:cs="Times New Roman"/>
                <w:szCs w:val="21"/>
              </w:rPr>
              <w:t>初级</w:t>
            </w:r>
          </w:p>
          <w:p w14:paraId="58D6E233">
            <w:pPr>
              <w:jc w:val="center"/>
              <w:rPr>
                <w:rFonts w:ascii="仿宋_GB2312" w:eastAsia="仿宋_GB2312"/>
                <w:szCs w:val="21"/>
              </w:rPr>
            </w:pPr>
          </w:p>
        </w:tc>
        <w:tc>
          <w:tcPr>
            <w:tcW w:w="1520" w:type="dxa"/>
            <w:tcMar>
              <w:top w:w="28" w:type="dxa"/>
              <w:left w:w="28" w:type="dxa"/>
              <w:bottom w:w="28" w:type="dxa"/>
              <w:right w:w="28" w:type="dxa"/>
            </w:tcMar>
            <w:vAlign w:val="center"/>
          </w:tcPr>
          <w:p w14:paraId="3EE3EB68">
            <w:pPr>
              <w:jc w:val="center"/>
              <w:rPr>
                <w:rFonts w:ascii="仿宋_GB2312" w:eastAsia="仿宋_GB2312"/>
                <w:color w:val="000000"/>
                <w:szCs w:val="21"/>
              </w:rPr>
            </w:pPr>
            <w:r>
              <w:rPr>
                <w:rFonts w:hint="eastAsia" w:ascii="仿宋_GB2312" w:eastAsia="仿宋_GB2312"/>
                <w:color w:val="000000"/>
                <w:szCs w:val="21"/>
              </w:rPr>
              <w:t>第四学期</w:t>
            </w:r>
          </w:p>
        </w:tc>
        <w:tc>
          <w:tcPr>
            <w:tcW w:w="3457" w:type="dxa"/>
            <w:tcMar>
              <w:top w:w="28" w:type="dxa"/>
              <w:left w:w="28" w:type="dxa"/>
              <w:bottom w:w="28" w:type="dxa"/>
              <w:right w:w="28" w:type="dxa"/>
            </w:tcMar>
            <w:vAlign w:val="center"/>
          </w:tcPr>
          <w:p w14:paraId="1A7997B8">
            <w:pPr>
              <w:jc w:val="center"/>
              <w:rPr>
                <w:rFonts w:ascii="仿宋_GB2312" w:eastAsia="仿宋_GB2312"/>
                <w:color w:val="000000"/>
                <w:szCs w:val="21"/>
              </w:rPr>
            </w:pPr>
            <w:r>
              <w:rPr>
                <w:rFonts w:hint="eastAsia" w:ascii="仿宋_GB2312" w:eastAsia="仿宋_GB2312"/>
                <w:color w:val="000000"/>
                <w:szCs w:val="21"/>
              </w:rPr>
              <w:t>电梯结构与原理</w:t>
            </w:r>
          </w:p>
          <w:p w14:paraId="4104EDDB">
            <w:pPr>
              <w:jc w:val="center"/>
              <w:rPr>
                <w:rFonts w:ascii="仿宋_GB2312" w:eastAsia="仿宋_GB2312"/>
                <w:color w:val="000000"/>
                <w:szCs w:val="21"/>
              </w:rPr>
            </w:pPr>
            <w:r>
              <w:rPr>
                <w:rFonts w:hint="eastAsia" w:ascii="仿宋_GB2312" w:eastAsia="仿宋_GB2312"/>
                <w:color w:val="000000"/>
                <w:szCs w:val="21"/>
              </w:rPr>
              <w:t>电梯安装与调试</w:t>
            </w:r>
          </w:p>
          <w:p w14:paraId="6B2A0541">
            <w:pPr>
              <w:jc w:val="center"/>
              <w:rPr>
                <w:rFonts w:ascii="仿宋_GB2312" w:eastAsia="仿宋_GB2312"/>
                <w:color w:val="000000"/>
                <w:szCs w:val="21"/>
              </w:rPr>
            </w:pPr>
            <w:r>
              <w:rPr>
                <w:rFonts w:hint="eastAsia" w:ascii="仿宋_GB2312" w:eastAsia="仿宋_GB2312"/>
                <w:color w:val="000000"/>
                <w:szCs w:val="21"/>
              </w:rPr>
              <w:t>电梯维修与保养</w:t>
            </w:r>
          </w:p>
        </w:tc>
        <w:tc>
          <w:tcPr>
            <w:tcW w:w="1093" w:type="dxa"/>
          </w:tcPr>
          <w:p w14:paraId="14C161E3">
            <w:pPr>
              <w:jc w:val="center"/>
              <w:rPr>
                <w:rFonts w:ascii="仿宋_GB2312" w:eastAsia="仿宋_GB2312"/>
                <w:color w:val="000000"/>
                <w:szCs w:val="21"/>
              </w:rPr>
            </w:pPr>
          </w:p>
        </w:tc>
      </w:tr>
    </w:tbl>
    <w:p w14:paraId="11A9B292">
      <w:pPr>
        <w:pStyle w:val="2"/>
        <w:snapToGrid w:val="0"/>
        <w:spacing w:before="156" w:beforeLines="50" w:after="0" w:line="400" w:lineRule="exact"/>
        <w:ind w:firstLine="480" w:firstLineChars="200"/>
        <w:jc w:val="both"/>
        <w:rPr>
          <w:rFonts w:ascii="Times New Roman" w:hAnsi="Times New Roman"/>
          <w:sz w:val="24"/>
          <w:szCs w:val="21"/>
        </w:rPr>
      </w:pPr>
      <w:bookmarkStart w:id="34" w:name="_Toc129764703"/>
      <w:r>
        <w:rPr>
          <w:rFonts w:ascii="Times New Roman" w:hAnsi="Times New Roman"/>
          <w:sz w:val="24"/>
          <w:szCs w:val="21"/>
        </w:rPr>
        <w:t>十一、实施保障</w:t>
      </w:r>
      <w:bookmarkEnd w:id="33"/>
      <w:bookmarkEnd w:id="34"/>
    </w:p>
    <w:p w14:paraId="36FC24D0">
      <w:pPr>
        <w:spacing w:line="400" w:lineRule="exact"/>
        <w:ind w:firstLine="480" w:firstLineChars="200"/>
        <w:outlineLvl w:val="1"/>
        <w:rPr>
          <w:rFonts w:ascii="Times New Roman" w:hAnsi="Times New Roman" w:eastAsia="楷体_GB2312" w:cs="Times New Roman"/>
          <w:sz w:val="24"/>
          <w:szCs w:val="24"/>
        </w:rPr>
      </w:pPr>
      <w:bookmarkStart w:id="35" w:name="_Toc129764704"/>
      <w:bookmarkStart w:id="36" w:name="_Toc530755383"/>
      <w:r>
        <w:rPr>
          <w:rFonts w:ascii="Times New Roman" w:hAnsi="Times New Roman" w:eastAsia="楷体_GB2312" w:cs="Times New Roman"/>
          <w:sz w:val="24"/>
          <w:szCs w:val="24"/>
        </w:rPr>
        <w:t>（一）师资队伍</w:t>
      </w:r>
      <w:bookmarkEnd w:id="35"/>
      <w:bookmarkEnd w:id="36"/>
    </w:p>
    <w:p w14:paraId="70E4D7AC">
      <w:pPr>
        <w:spacing w:line="400" w:lineRule="exact"/>
        <w:ind w:firstLine="480" w:firstLineChars="200"/>
        <w:rPr>
          <w:rFonts w:ascii="Times New Roman" w:hAnsi="Times New Roman" w:eastAsia="仿宋_GB2312" w:cs="Times New Roman"/>
          <w:sz w:val="24"/>
          <w:szCs w:val="28"/>
        </w:rPr>
      </w:pPr>
      <w:bookmarkStart w:id="37" w:name="_Toc530755384"/>
      <w:r>
        <w:rPr>
          <w:rFonts w:ascii="Times New Roman" w:hAnsi="Times New Roman" w:eastAsia="仿宋_GB2312" w:cs="Times New Roman"/>
          <w:sz w:val="24"/>
          <w:szCs w:val="28"/>
        </w:rPr>
        <w:t>专业师资符合教育部《中等职业学校教师专业标准》《中等职业学校设置标准》和《山东省中等职业学校专业建设标准》中对教师数量、结构、素质的基本要求。</w:t>
      </w:r>
    </w:p>
    <w:p w14:paraId="097DA548">
      <w:pPr>
        <w:spacing w:line="400" w:lineRule="exact"/>
        <w:ind w:firstLine="480" w:firstLineChars="200"/>
        <w:rPr>
          <w:rFonts w:ascii="Times New Roman" w:hAnsi="Times New Roman" w:eastAsia="仿宋_GB2312" w:cs="Times New Roman"/>
          <w:b/>
          <w:sz w:val="24"/>
          <w:szCs w:val="28"/>
        </w:rPr>
      </w:pPr>
      <w:r>
        <w:rPr>
          <w:rFonts w:ascii="Times New Roman" w:hAnsi="Times New Roman" w:eastAsia="仿宋_GB2312" w:cs="Times New Roman"/>
          <w:b/>
          <w:sz w:val="24"/>
          <w:szCs w:val="28"/>
        </w:rPr>
        <w:t>1．本专业教师数量及结构要求</w:t>
      </w:r>
    </w:p>
    <w:p w14:paraId="6FDC79AB">
      <w:pPr>
        <w:spacing w:line="400" w:lineRule="exact"/>
        <w:ind w:firstLine="480" w:firstLineChars="200"/>
        <w:rPr>
          <w:rFonts w:hint="default" w:ascii="Times New Roman" w:hAnsi="Times New Roman" w:eastAsia="仿宋_GB2312" w:cs="Times New Roman"/>
          <w:sz w:val="24"/>
          <w:szCs w:val="28"/>
        </w:rPr>
      </w:pPr>
      <w:r>
        <w:rPr>
          <w:rFonts w:hint="eastAsia" w:ascii="Times New Roman" w:hAnsi="Times New Roman" w:eastAsia="仿宋_GB2312" w:cs="Times New Roman"/>
          <w:sz w:val="24"/>
          <w:szCs w:val="28"/>
        </w:rPr>
        <w:t>电梯安装与维修保养</w:t>
      </w:r>
      <w:r>
        <w:rPr>
          <w:rFonts w:ascii="Times New Roman" w:hAnsi="Times New Roman" w:eastAsia="仿宋_GB2312" w:cs="Times New Roman"/>
          <w:sz w:val="24"/>
          <w:szCs w:val="28"/>
        </w:rPr>
        <w:t>专业作为省品牌专业，要求专任专业教师数与在籍学生数之比不低于1:20；专任专业教师本科以上学历95%以上，</w:t>
      </w:r>
      <w:r>
        <w:rPr>
          <w:rFonts w:hint="eastAsia" w:ascii="Times New Roman" w:hAnsi="Times New Roman" w:eastAsia="仿宋_GB2312" w:cs="Times New Roman"/>
          <w:sz w:val="24"/>
          <w:szCs w:val="28"/>
        </w:rPr>
        <w:t>“双师型”教师占专业课教师数比例应 50%</w:t>
      </w:r>
      <w:r>
        <w:rPr>
          <w:rFonts w:hint="default" w:ascii="Times New Roman" w:hAnsi="Times New Roman" w:eastAsia="仿宋_GB2312" w:cs="Times New Roman"/>
          <w:sz w:val="24"/>
          <w:szCs w:val="28"/>
        </w:rPr>
        <w:t>以上，</w:t>
      </w:r>
      <w:r>
        <w:rPr>
          <w:rFonts w:ascii="Times New Roman" w:hAnsi="Times New Roman" w:eastAsia="仿宋_GB2312" w:cs="Times New Roman"/>
          <w:sz w:val="24"/>
          <w:szCs w:val="28"/>
        </w:rPr>
        <w:t>研究生学历（或硕士学位）5%以上，高级职称</w:t>
      </w:r>
      <w:r>
        <w:rPr>
          <w:rFonts w:hint="default" w:ascii="Times New Roman" w:hAnsi="Times New Roman" w:eastAsia="仿宋_GB2312" w:cs="Times New Roman"/>
          <w:sz w:val="24"/>
          <w:szCs w:val="28"/>
          <w:lang w:eastAsia="zh-CN"/>
        </w:rPr>
        <w:t>20</w:t>
      </w:r>
      <w:r>
        <w:rPr>
          <w:rFonts w:ascii="Times New Roman" w:hAnsi="Times New Roman" w:eastAsia="仿宋_GB2312" w:cs="Times New Roman"/>
          <w:sz w:val="24"/>
          <w:szCs w:val="28"/>
        </w:rPr>
        <w:t>%以上；获得与专业相关的技师职业资格或非教师系列中级技术职称或执业资格40%以上。</w:t>
      </w:r>
    </w:p>
    <w:p w14:paraId="4863D635">
      <w:pPr>
        <w:spacing w:line="40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专业团队带头人</w:t>
      </w:r>
      <w:r>
        <w:rPr>
          <w:rFonts w:hint="eastAsia" w:ascii="Times New Roman" w:hAnsi="Times New Roman" w:eastAsia="仿宋_GB2312" w:cs="Times New Roman"/>
          <w:sz w:val="24"/>
          <w:szCs w:val="28"/>
          <w:lang w:eastAsia="zh-CN"/>
        </w:rPr>
        <w:t>，</w:t>
      </w:r>
      <w:r>
        <w:rPr>
          <w:rFonts w:ascii="Times New Roman" w:hAnsi="Times New Roman" w:eastAsia="仿宋_GB2312" w:cs="Times New Roman"/>
          <w:sz w:val="24"/>
          <w:szCs w:val="28"/>
        </w:rPr>
        <w:t>具有本专业及相关专业副高及以上职称和较强的实践能力，能广泛联系行业企业，了解国内外通用设备制造业发展新趋势，准确把握行业企业用人需求，具有组织开展专业建设、教科研工作和企业服务的能力，在本专业改革发展中起引领作用。</w:t>
      </w:r>
    </w:p>
    <w:p w14:paraId="3E2209B9">
      <w:pPr>
        <w:spacing w:line="400" w:lineRule="exact"/>
        <w:ind w:firstLine="480" w:firstLineChars="200"/>
        <w:rPr>
          <w:rFonts w:hint="default" w:ascii="Times New Roman" w:hAnsi="Times New Roman" w:eastAsia="仿宋_GB2312" w:cs="Times New Roman"/>
          <w:sz w:val="24"/>
          <w:szCs w:val="28"/>
        </w:rPr>
      </w:pPr>
      <w:r>
        <w:rPr>
          <w:rFonts w:hint="default" w:ascii="Times New Roman" w:hAnsi="Times New Roman" w:eastAsia="仿宋_GB2312" w:cs="Times New Roman"/>
          <w:sz w:val="24"/>
          <w:szCs w:val="28"/>
        </w:rPr>
        <w:t>专任教师，具有教师资格证书；具有机电技术教育、机械设计制造及其自动化、电气工程及其自动化、电子信息工程等相关专业学历；具有一定年限的相应工作经历或者实践经验，达到相应的技术技能水平；具有本专业理论和实践能力；能够落实课程思政要求，挖掘专业课程中的思政教育元素和资源；能够运用信息技术开展混合式教学等教法改革；能够跟踪新经济、新技术发展前沿，开展社会服务；专业教师每年至少 1 个月在企业或生产性实训基地锻炼，每 5年累计不少于 6 个月的企业实践经历。</w:t>
      </w:r>
    </w:p>
    <w:p w14:paraId="661829E8">
      <w:pPr>
        <w:spacing w:line="400" w:lineRule="exact"/>
        <w:ind w:firstLine="480" w:firstLineChars="200"/>
        <w:rPr>
          <w:rFonts w:hint="default" w:ascii="Times New Roman" w:hAnsi="Times New Roman" w:eastAsia="仿宋_GB2312" w:cs="Times New Roman"/>
          <w:sz w:val="24"/>
          <w:szCs w:val="28"/>
        </w:rPr>
      </w:pPr>
      <w:r>
        <w:rPr>
          <w:rFonts w:ascii="Times New Roman" w:hAnsi="Times New Roman" w:eastAsia="仿宋_GB2312" w:cs="Times New Roman"/>
          <w:sz w:val="24"/>
          <w:szCs w:val="28"/>
        </w:rPr>
        <w:t>兼职教师，</w:t>
      </w:r>
      <w:r>
        <w:rPr>
          <w:rFonts w:hint="eastAsia" w:ascii="Times New Roman" w:hAnsi="Times New Roman" w:eastAsia="仿宋_GB2312" w:cs="Times New Roman"/>
          <w:sz w:val="24"/>
          <w:szCs w:val="28"/>
        </w:rPr>
        <w:t>主要从本专业相关行业企业的高技能人才中聘任，应具有扎实的专业知识和丰富的实际工作经验，一般应具有中级及以上专业技术职务（职称）或高级工及以上职业技能等级，了解 教育教学规律，能承担专业课程教学、实习实训指导和学生职业发展规划指导等专业教学任务</w:t>
      </w:r>
      <w:r>
        <w:rPr>
          <w:rFonts w:hint="default" w:ascii="Times New Roman" w:hAnsi="Times New Roman" w:eastAsia="仿宋_GB2312" w:cs="Times New Roman"/>
          <w:sz w:val="24"/>
          <w:szCs w:val="28"/>
        </w:rPr>
        <w:t>，</w:t>
      </w:r>
      <w:r>
        <w:rPr>
          <w:rFonts w:hint="eastAsia" w:ascii="Times New Roman" w:hAnsi="Times New Roman" w:eastAsia="仿宋_GB2312" w:cs="Times New Roman"/>
          <w:sz w:val="24"/>
          <w:szCs w:val="28"/>
        </w:rPr>
        <w:t>聘请能工巧匠等担任兼职专业教师达到25%。</w:t>
      </w:r>
    </w:p>
    <w:p w14:paraId="08D61322">
      <w:pPr>
        <w:spacing w:line="400" w:lineRule="exact"/>
        <w:ind w:firstLine="480" w:firstLineChars="200"/>
        <w:rPr>
          <w:rFonts w:ascii="Times New Roman" w:hAnsi="Times New Roman" w:eastAsia="仿宋_GB2312" w:cs="Times New Roman"/>
          <w:b/>
          <w:sz w:val="24"/>
          <w:szCs w:val="28"/>
        </w:rPr>
      </w:pPr>
      <w:r>
        <w:rPr>
          <w:rFonts w:ascii="Times New Roman" w:hAnsi="Times New Roman" w:eastAsia="仿宋_GB2312" w:cs="Times New Roman"/>
          <w:b/>
          <w:sz w:val="24"/>
          <w:szCs w:val="28"/>
        </w:rPr>
        <w:t>2．教师的素质要求</w:t>
      </w:r>
    </w:p>
    <w:p w14:paraId="30088992">
      <w:pPr>
        <w:spacing w:line="400" w:lineRule="exact"/>
        <w:ind w:firstLine="480" w:firstLineChars="200"/>
        <w:rPr>
          <w:rFonts w:hint="eastAsia" w:ascii="Times New Roman" w:hAnsi="Times New Roman" w:eastAsia="仿宋_GB2312" w:cs="Times New Roman"/>
          <w:sz w:val="24"/>
          <w:szCs w:val="28"/>
        </w:rPr>
      </w:pPr>
      <w:r>
        <w:rPr>
          <w:rFonts w:ascii="Times New Roman" w:hAnsi="Times New Roman" w:eastAsia="仿宋_GB2312" w:cs="Times New Roman"/>
          <w:sz w:val="24"/>
          <w:szCs w:val="28"/>
        </w:rPr>
        <w:t>教师为人师表，从严治教，课程开发与实施能力强，胜任项目式、模块化理论实践一体化教学，课堂和技能实训教学目标达成度高，</w:t>
      </w:r>
      <w:r>
        <w:rPr>
          <w:rFonts w:hint="eastAsia" w:ascii="Times New Roman" w:hAnsi="Times New Roman" w:eastAsia="仿宋_GB2312" w:cs="Times New Roman"/>
          <w:sz w:val="24"/>
          <w:szCs w:val="28"/>
          <w:lang w:val="en-US" w:eastAsia="zh-CN"/>
        </w:rPr>
        <w:t>具有较高的数字化素养、数字化技术及数字化教育能力，能够应用数字技术整合教育资源、实施教学活动、开展研究创新以及促进自身专业发展，能够利用数字手段优化教学设计、改革教学方法、解决教学问题、变革教学模式，支撑探索“数字化＋教育”的教学研究与实践。</w:t>
      </w:r>
    </w:p>
    <w:p w14:paraId="2CE04D47">
      <w:pPr>
        <w:spacing w:line="400" w:lineRule="exact"/>
        <w:ind w:firstLine="480" w:firstLineChars="200"/>
        <w:outlineLvl w:val="1"/>
        <w:rPr>
          <w:rFonts w:ascii="Times New Roman" w:hAnsi="Times New Roman" w:eastAsia="楷体_GB2312" w:cs="Times New Roman"/>
          <w:sz w:val="24"/>
          <w:szCs w:val="24"/>
        </w:rPr>
      </w:pPr>
      <w:bookmarkStart w:id="38" w:name="_Toc129764705"/>
      <w:r>
        <w:rPr>
          <w:rFonts w:ascii="Times New Roman" w:hAnsi="Times New Roman" w:eastAsia="楷体_GB2312" w:cs="Times New Roman"/>
          <w:sz w:val="24"/>
          <w:szCs w:val="24"/>
        </w:rPr>
        <w:t>（二）教学设施</w:t>
      </w:r>
      <w:bookmarkEnd w:id="37"/>
      <w:bookmarkEnd w:id="38"/>
    </w:p>
    <w:p w14:paraId="38653127">
      <w:pPr>
        <w:spacing w:line="400" w:lineRule="exact"/>
        <w:ind w:firstLine="480" w:firstLineChars="200"/>
        <w:rPr>
          <w:rFonts w:ascii="Times New Roman" w:hAnsi="Times New Roman" w:eastAsia="仿宋_GB2312" w:cs="Times New Roman"/>
          <w:b/>
          <w:sz w:val="24"/>
          <w:szCs w:val="24"/>
        </w:rPr>
      </w:pPr>
      <w:bookmarkStart w:id="39" w:name="_Toc530755385"/>
      <w:r>
        <w:rPr>
          <w:rFonts w:ascii="Times New Roman" w:hAnsi="Times New Roman" w:eastAsia="仿宋_GB2312" w:cs="Times New Roman"/>
          <w:b/>
          <w:sz w:val="24"/>
          <w:szCs w:val="24"/>
        </w:rPr>
        <w:t>1．专业教室基本要求</w:t>
      </w:r>
    </w:p>
    <w:p w14:paraId="4D80F710">
      <w:pPr>
        <w:spacing w:line="40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配备黑（白）板、多媒体计算机、投影设备、音响设备，互联网接入或无线网络环境，并具有网络安全防护措施；能够通过专业信息化教学资源平台和清华教育在线网络教学平台开展混合式教学；安装试听监控系统，能够进行网上监考及网上巡课；应急照明装置并保持良好状态，符合紧急疏散要求、标志明显、保持逃生通道畅通无阻。</w:t>
      </w:r>
    </w:p>
    <w:p w14:paraId="67770F88">
      <w:pPr>
        <w:spacing w:line="400" w:lineRule="exact"/>
        <w:ind w:firstLine="480"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2．校内外实训场所基本要求</w:t>
      </w:r>
    </w:p>
    <w:p w14:paraId="1A543CC6">
      <w:pPr>
        <w:spacing w:line="40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参照教育部《职业院校专业实训教学条件建设标准（职业学校专业仪器设备装备规范）》中的《职业院校</w:t>
      </w:r>
      <w:r>
        <w:rPr>
          <w:rFonts w:hint="eastAsia" w:ascii="Times New Roman" w:hAnsi="Times New Roman" w:eastAsia="仿宋_GB2312" w:cs="Times New Roman"/>
          <w:sz w:val="24"/>
          <w:szCs w:val="28"/>
        </w:rPr>
        <w:t>电梯安装与维修保养</w:t>
      </w:r>
      <w:r>
        <w:rPr>
          <w:rFonts w:ascii="Times New Roman" w:hAnsi="Times New Roman" w:eastAsia="仿宋_GB2312" w:cs="Times New Roman"/>
          <w:sz w:val="24"/>
          <w:szCs w:val="28"/>
        </w:rPr>
        <w:t>类相关专业仪器设备装备规范》，根据本专业人才培养目标的要求及课程设置及“1+X”证书的需要</w:t>
      </w:r>
      <w:r>
        <w:rPr>
          <w:rFonts w:hint="eastAsia" w:ascii="Times New Roman" w:hAnsi="Times New Roman" w:eastAsia="仿宋_GB2312" w:cs="Times New Roman"/>
          <w:sz w:val="24"/>
          <w:szCs w:val="28"/>
          <w:lang w:eastAsia="zh-CN"/>
        </w:rPr>
        <w:t>。</w:t>
      </w:r>
      <w:r>
        <w:rPr>
          <w:rFonts w:ascii="Times New Roman" w:hAnsi="Times New Roman" w:eastAsia="仿宋_GB2312" w:cs="Times New Roman"/>
          <w:sz w:val="24"/>
          <w:szCs w:val="28"/>
        </w:rPr>
        <w:t>对照《</w:t>
      </w:r>
      <w:r>
        <w:rPr>
          <w:rFonts w:hint="eastAsia" w:ascii="Times New Roman" w:hAnsi="Times New Roman" w:eastAsia="仿宋_GB2312" w:cs="Times New Roman"/>
          <w:sz w:val="24"/>
          <w:szCs w:val="28"/>
        </w:rPr>
        <w:t>电梯安装与维修保养</w:t>
      </w:r>
      <w:r>
        <w:rPr>
          <w:rFonts w:ascii="Times New Roman" w:hAnsi="Times New Roman" w:eastAsia="仿宋_GB2312" w:cs="Times New Roman"/>
          <w:sz w:val="24"/>
          <w:szCs w:val="28"/>
        </w:rPr>
        <w:t>专业培训、考核站设备与工具清单》，在学校现有基础上，</w:t>
      </w:r>
      <w:r>
        <w:rPr>
          <w:rFonts w:hint="eastAsia" w:ascii="Times New Roman" w:hAnsi="Times New Roman" w:eastAsia="仿宋_GB2312" w:cs="Times New Roman"/>
          <w:sz w:val="24"/>
          <w:szCs w:val="28"/>
          <w:lang w:val="en-US" w:eastAsia="zh-CN"/>
        </w:rPr>
        <w:t>升级数字化教学软件、硬件条件，构建数字化教育环境；</w:t>
      </w:r>
      <w:r>
        <w:rPr>
          <w:rFonts w:ascii="Times New Roman" w:hAnsi="Times New Roman" w:eastAsia="仿宋_GB2312" w:cs="Times New Roman"/>
          <w:sz w:val="24"/>
          <w:szCs w:val="28"/>
        </w:rPr>
        <w:t>新建、扩充、优化与人才培养模式相适应的功能齐全的技能实训室，充分满足本专业实训教学需要。按每班40名学生为基准，实训室配置如下：</w:t>
      </w:r>
    </w:p>
    <w:p w14:paraId="40E14DC5">
      <w:pPr>
        <w:spacing w:line="40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校内实训：建成</w:t>
      </w:r>
      <w:r>
        <w:rPr>
          <w:rFonts w:hint="eastAsia" w:ascii="Times New Roman" w:hAnsi="Times New Roman" w:eastAsia="仿宋_GB2312" w:cs="Times New Roman"/>
          <w:sz w:val="24"/>
          <w:szCs w:val="28"/>
        </w:rPr>
        <w:t>电梯安装与维修保养综合实训车间1个，除电梯实训车间外电梯安装与维修保养专业还建有PLC实训室、机电一体化实训室、焊接实训室、钳工实训室、电工实训室室共5个，设备总价1117.6万元。电梯安装与维修保养综合实训车间配备电梯综合实训考核装置（竖梯）16台，扶梯综合实训考核装置2台。其所有零部件都按照真实电梯配置，竖梯配置了现在主流的默纳克1000new电梯变频控制系统，主机是西子富沃德永磁同步电动机，采用德国海德汉编码器；扶梯配置了默纳克3000扶梯控制系统，主机是立式西子富沃德三相异步电动机，采用60节真实梯级。</w:t>
      </w:r>
      <w:r>
        <w:rPr>
          <w:rFonts w:ascii="Times New Roman" w:hAnsi="Times New Roman" w:eastAsia="仿宋_GB2312" w:cs="Times New Roman"/>
          <w:sz w:val="24"/>
          <w:szCs w:val="28"/>
        </w:rPr>
        <w:t>满足专业教学、实训、职业技能鉴定等要求，特别是实训内容能与实际生产相结合，满足“教学做”一体化课程的教学需要及“1+X”证书制度技能标准考核要求，能进行实践技能培养开发及为企业生产服务。</w:t>
      </w:r>
    </w:p>
    <w:p w14:paraId="4B6B1824">
      <w:pPr>
        <w:spacing w:line="40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附：</w:t>
      </w:r>
      <w:r>
        <w:rPr>
          <w:rFonts w:hint="eastAsia" w:ascii="Times New Roman" w:hAnsi="Times New Roman" w:eastAsia="仿宋_GB2312" w:cs="Times New Roman"/>
          <w:sz w:val="24"/>
          <w:szCs w:val="28"/>
        </w:rPr>
        <w:t>电梯安装与维修保养</w:t>
      </w:r>
      <w:r>
        <w:rPr>
          <w:rFonts w:ascii="Times New Roman" w:hAnsi="Times New Roman" w:eastAsia="仿宋_GB2312" w:cs="Times New Roman"/>
          <w:sz w:val="24"/>
          <w:szCs w:val="28"/>
        </w:rPr>
        <w:t>专业校内实训室总览</w:t>
      </w:r>
    </w:p>
    <w:p w14:paraId="157DD2C1">
      <w:pPr>
        <w:spacing w:line="400" w:lineRule="exact"/>
        <w:jc w:val="center"/>
        <w:rPr>
          <w:rFonts w:ascii="Times New Roman" w:hAnsi="Times New Roman" w:eastAsia="仿宋_GB2312" w:cs="Times New Roman"/>
          <w:b/>
          <w:bCs/>
          <w:szCs w:val="21"/>
        </w:rPr>
      </w:pPr>
    </w:p>
    <w:tbl>
      <w:tblPr>
        <w:tblStyle w:val="4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843"/>
        <w:gridCol w:w="709"/>
        <w:gridCol w:w="850"/>
        <w:gridCol w:w="2030"/>
        <w:gridCol w:w="2936"/>
      </w:tblGrid>
      <w:tr w14:paraId="3CFA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D8D8D8" w:themeFill="background1" w:themeFillShade="D9"/>
            <w:vAlign w:val="center"/>
          </w:tcPr>
          <w:p w14:paraId="281EA744">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序号</w:t>
            </w:r>
          </w:p>
        </w:tc>
        <w:tc>
          <w:tcPr>
            <w:tcW w:w="1843" w:type="dxa"/>
            <w:shd w:val="clear" w:color="auto" w:fill="D8D8D8" w:themeFill="background1" w:themeFillShade="D9"/>
            <w:vAlign w:val="center"/>
          </w:tcPr>
          <w:p w14:paraId="340B77E4">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实训室名称</w:t>
            </w:r>
          </w:p>
        </w:tc>
        <w:tc>
          <w:tcPr>
            <w:tcW w:w="709" w:type="dxa"/>
            <w:shd w:val="clear" w:color="auto" w:fill="D8D8D8" w:themeFill="background1" w:themeFillShade="D9"/>
            <w:vAlign w:val="center"/>
          </w:tcPr>
          <w:p w14:paraId="18454497">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数量</w:t>
            </w:r>
          </w:p>
        </w:tc>
        <w:tc>
          <w:tcPr>
            <w:tcW w:w="850" w:type="dxa"/>
            <w:shd w:val="clear" w:color="auto" w:fill="D8D8D8" w:themeFill="background1" w:themeFillShade="D9"/>
            <w:vAlign w:val="center"/>
          </w:tcPr>
          <w:p w14:paraId="7869E0E3">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总面积（</w:t>
            </w:r>
            <w:r>
              <w:rPr>
                <w:rFonts w:ascii="Times New Roman" w:hAnsi="Times New Roman" w:eastAsia="Batang" w:cs="Times New Roman"/>
                <w:b/>
                <w:bCs/>
                <w:szCs w:val="21"/>
              </w:rPr>
              <w:t>㎡</w:t>
            </w:r>
            <w:r>
              <w:rPr>
                <w:rFonts w:ascii="Times New Roman" w:hAnsi="Times New Roman" w:eastAsia="仿宋_GB2312" w:cs="Times New Roman"/>
                <w:b/>
                <w:bCs/>
                <w:szCs w:val="21"/>
              </w:rPr>
              <w:t>）</w:t>
            </w:r>
          </w:p>
        </w:tc>
        <w:tc>
          <w:tcPr>
            <w:tcW w:w="2030" w:type="dxa"/>
            <w:shd w:val="clear" w:color="auto" w:fill="D8D8D8" w:themeFill="background1" w:themeFillShade="D9"/>
            <w:vAlign w:val="center"/>
          </w:tcPr>
          <w:p w14:paraId="22659AEB">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对应课程</w:t>
            </w:r>
          </w:p>
        </w:tc>
        <w:tc>
          <w:tcPr>
            <w:tcW w:w="2936" w:type="dxa"/>
            <w:shd w:val="clear" w:color="auto" w:fill="D8D8D8" w:themeFill="background1" w:themeFillShade="D9"/>
            <w:vAlign w:val="center"/>
          </w:tcPr>
          <w:p w14:paraId="7C6D15B4">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主要工具、设备</w:t>
            </w:r>
          </w:p>
          <w:p w14:paraId="7453390C">
            <w:pPr>
              <w:jc w:val="center"/>
              <w:rPr>
                <w:rFonts w:ascii="Times New Roman" w:hAnsi="Times New Roman" w:eastAsia="仿宋_GB2312" w:cs="Times New Roman"/>
                <w:b/>
                <w:bCs/>
                <w:szCs w:val="21"/>
              </w:rPr>
            </w:pPr>
            <w:r>
              <w:rPr>
                <w:rFonts w:ascii="Times New Roman" w:hAnsi="Times New Roman" w:eastAsia="仿宋_GB2312" w:cs="Times New Roman"/>
                <w:b/>
                <w:bCs/>
                <w:szCs w:val="21"/>
              </w:rPr>
              <w:t>名称及数量</w:t>
            </w:r>
          </w:p>
        </w:tc>
      </w:tr>
      <w:tr w14:paraId="3B5C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B39C59D">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1843" w:type="dxa"/>
            <w:vAlign w:val="center"/>
          </w:tcPr>
          <w:p w14:paraId="4B2584FC">
            <w:pPr>
              <w:rPr>
                <w:rFonts w:ascii="Times New Roman" w:hAnsi="Times New Roman" w:eastAsia="仿宋_GB2312" w:cs="Times New Roman"/>
                <w:szCs w:val="21"/>
              </w:rPr>
            </w:pPr>
            <w:r>
              <w:rPr>
                <w:rFonts w:hint="eastAsia" w:ascii="Times New Roman" w:hAnsi="Times New Roman" w:eastAsia="仿宋_GB2312" w:cs="Times New Roman"/>
                <w:szCs w:val="21"/>
              </w:rPr>
              <w:t>电梯综合实训车间</w:t>
            </w:r>
          </w:p>
        </w:tc>
        <w:tc>
          <w:tcPr>
            <w:tcW w:w="709" w:type="dxa"/>
            <w:vAlign w:val="center"/>
          </w:tcPr>
          <w:p w14:paraId="16C7F868">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850" w:type="dxa"/>
            <w:vAlign w:val="center"/>
          </w:tcPr>
          <w:p w14:paraId="31922E82">
            <w:pPr>
              <w:jc w:val="center"/>
              <w:rPr>
                <w:rFonts w:ascii="Times New Roman" w:hAnsi="Times New Roman" w:eastAsia="仿宋_GB2312" w:cs="Times New Roman"/>
                <w:szCs w:val="21"/>
              </w:rPr>
            </w:pPr>
            <w:r>
              <w:rPr>
                <w:rFonts w:hint="eastAsia" w:ascii="Times New Roman" w:hAnsi="Times New Roman" w:eastAsia="仿宋_GB2312" w:cs="Times New Roman"/>
                <w:szCs w:val="21"/>
              </w:rPr>
              <w:t>2535.2</w:t>
            </w:r>
          </w:p>
        </w:tc>
        <w:tc>
          <w:tcPr>
            <w:tcW w:w="2030" w:type="dxa"/>
            <w:vAlign w:val="center"/>
          </w:tcPr>
          <w:p w14:paraId="0339CF3D">
            <w:pPr>
              <w:rPr>
                <w:rFonts w:ascii="Times New Roman" w:hAnsi="Times New Roman" w:eastAsia="仿宋_GB2312" w:cs="Times New Roman"/>
                <w:szCs w:val="21"/>
              </w:rPr>
            </w:pPr>
            <w:r>
              <w:rPr>
                <w:rFonts w:hint="eastAsia" w:ascii="Times New Roman" w:hAnsi="Times New Roman" w:eastAsia="仿宋_GB2312" w:cs="Times New Roman"/>
                <w:szCs w:val="21"/>
              </w:rPr>
              <w:t>电梯结构与原理</w:t>
            </w:r>
          </w:p>
          <w:p w14:paraId="183F3FBB">
            <w:pPr>
              <w:rPr>
                <w:rFonts w:ascii="Times New Roman" w:hAnsi="Times New Roman" w:eastAsia="仿宋_GB2312" w:cs="Times New Roman"/>
                <w:szCs w:val="21"/>
              </w:rPr>
            </w:pPr>
            <w:r>
              <w:rPr>
                <w:rFonts w:hint="eastAsia" w:ascii="Times New Roman" w:hAnsi="Times New Roman" w:eastAsia="仿宋_GB2312" w:cs="Times New Roman"/>
                <w:szCs w:val="21"/>
              </w:rPr>
              <w:t>电梯安装与调试</w:t>
            </w:r>
          </w:p>
          <w:p w14:paraId="3E90EFFE">
            <w:pPr>
              <w:rPr>
                <w:rFonts w:ascii="Times New Roman" w:hAnsi="Times New Roman" w:eastAsia="仿宋_GB2312" w:cs="Times New Roman"/>
                <w:szCs w:val="21"/>
              </w:rPr>
            </w:pPr>
            <w:r>
              <w:rPr>
                <w:rFonts w:hint="eastAsia" w:ascii="Times New Roman" w:hAnsi="Times New Roman" w:eastAsia="仿宋_GB2312" w:cs="Times New Roman"/>
                <w:szCs w:val="21"/>
              </w:rPr>
              <w:t>电梯维修与保养</w:t>
            </w:r>
          </w:p>
          <w:p w14:paraId="67AA575E">
            <w:pPr>
              <w:rPr>
                <w:rFonts w:ascii="Times New Roman" w:hAnsi="Times New Roman" w:eastAsia="仿宋_GB2312" w:cs="Times New Roman"/>
                <w:szCs w:val="21"/>
              </w:rPr>
            </w:pPr>
          </w:p>
        </w:tc>
        <w:tc>
          <w:tcPr>
            <w:tcW w:w="2936" w:type="dxa"/>
            <w:vAlign w:val="center"/>
          </w:tcPr>
          <w:p w14:paraId="42CABA34">
            <w:pPr>
              <w:rPr>
                <w:rFonts w:ascii="宋体" w:hAnsi="宋体" w:eastAsia="宋体" w:cs="宋体"/>
                <w:szCs w:val="21"/>
              </w:rPr>
            </w:pPr>
            <w:r>
              <w:rPr>
                <w:rFonts w:hint="eastAsia" w:ascii="Times New Roman" w:hAnsi="Times New Roman" w:eastAsia="仿宋_GB2312" w:cs="Times New Roman"/>
                <w:szCs w:val="21"/>
              </w:rPr>
              <w:t>16台YL-777型电梯实训考核装置； 2台扶梯实训考核装置</w:t>
            </w:r>
          </w:p>
        </w:tc>
      </w:tr>
      <w:tr w14:paraId="3FCF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A0E6836">
            <w:pPr>
              <w:jc w:val="center"/>
              <w:rPr>
                <w:rFonts w:ascii="Times New Roman" w:hAnsi="Times New Roman" w:eastAsia="仿宋_GB2312" w:cs="Times New Roman"/>
                <w:szCs w:val="21"/>
              </w:rPr>
            </w:pPr>
            <w:r>
              <w:rPr>
                <w:rFonts w:ascii="Times New Roman" w:hAnsi="Times New Roman" w:eastAsia="仿宋_GB2312" w:cs="Times New Roman"/>
                <w:szCs w:val="21"/>
              </w:rPr>
              <w:t>2</w:t>
            </w:r>
          </w:p>
        </w:tc>
        <w:tc>
          <w:tcPr>
            <w:tcW w:w="1843" w:type="dxa"/>
          </w:tcPr>
          <w:p w14:paraId="356B4C17">
            <w:pPr>
              <w:widowControl/>
              <w:jc w:val="left"/>
              <w:rPr>
                <w:rFonts w:ascii="Times New Roman" w:hAnsi="Times New Roman" w:eastAsia="仿宋_GB2312" w:cs="Times New Roman"/>
                <w:szCs w:val="21"/>
              </w:rPr>
            </w:pPr>
          </w:p>
          <w:p w14:paraId="111B05AF">
            <w:pPr>
              <w:widowControl/>
              <w:jc w:val="left"/>
              <w:rPr>
                <w:rFonts w:ascii="Times New Roman" w:hAnsi="Times New Roman" w:eastAsia="仿宋_GB2312" w:cs="Times New Roman"/>
                <w:szCs w:val="21"/>
              </w:rPr>
            </w:pPr>
            <w:r>
              <w:rPr>
                <w:rFonts w:hint="eastAsia" w:ascii="Times New Roman" w:hAnsi="Times New Roman" w:eastAsia="仿宋_GB2312" w:cs="Times New Roman"/>
                <w:szCs w:val="21"/>
              </w:rPr>
              <w:t>钳工实训室</w:t>
            </w:r>
          </w:p>
        </w:tc>
        <w:tc>
          <w:tcPr>
            <w:tcW w:w="709" w:type="dxa"/>
            <w:vAlign w:val="center"/>
          </w:tcPr>
          <w:p w14:paraId="47259BE0">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850" w:type="dxa"/>
            <w:vAlign w:val="center"/>
          </w:tcPr>
          <w:p w14:paraId="3FB3B8D9">
            <w:pPr>
              <w:jc w:val="center"/>
              <w:rPr>
                <w:rFonts w:ascii="Times New Roman" w:hAnsi="Times New Roman" w:eastAsia="仿宋_GB2312" w:cs="Times New Roman"/>
                <w:szCs w:val="21"/>
              </w:rPr>
            </w:pPr>
            <w:r>
              <w:rPr>
                <w:rFonts w:hint="eastAsia" w:ascii="Times New Roman" w:hAnsi="Times New Roman" w:eastAsia="仿宋_GB2312" w:cs="Times New Roman"/>
                <w:szCs w:val="21"/>
              </w:rPr>
              <w:t>144</w:t>
            </w:r>
          </w:p>
        </w:tc>
        <w:tc>
          <w:tcPr>
            <w:tcW w:w="2030" w:type="dxa"/>
            <w:vAlign w:val="center"/>
          </w:tcPr>
          <w:p w14:paraId="2A38F31A">
            <w:pPr>
              <w:rPr>
                <w:rFonts w:ascii="Times New Roman" w:hAnsi="Times New Roman" w:eastAsia="仿宋_GB2312" w:cs="Times New Roman"/>
                <w:szCs w:val="21"/>
              </w:rPr>
            </w:pPr>
            <w:r>
              <w:rPr>
                <w:rFonts w:ascii="Times New Roman" w:hAnsi="Times New Roman" w:eastAsia="仿宋_GB2312" w:cs="Times New Roman"/>
                <w:szCs w:val="21"/>
              </w:rPr>
              <w:t>电梯安装与调试</w:t>
            </w:r>
          </w:p>
          <w:p w14:paraId="59482F6F">
            <w:pPr>
              <w:pStyle w:val="5"/>
              <w:ind w:firstLine="0" w:firstLineChars="0"/>
            </w:pPr>
            <w:r>
              <w:rPr>
                <w:rFonts w:hint="eastAsia"/>
              </w:rPr>
              <w:t>电梯维修与保养</w:t>
            </w:r>
          </w:p>
        </w:tc>
        <w:tc>
          <w:tcPr>
            <w:tcW w:w="2936" w:type="dxa"/>
            <w:vAlign w:val="center"/>
          </w:tcPr>
          <w:p w14:paraId="56ABF964">
            <w:pPr>
              <w:ind w:firstLine="210" w:firstLineChars="100"/>
              <w:rPr>
                <w:rFonts w:ascii="Times New Roman" w:hAnsi="Times New Roman" w:eastAsia="仿宋_GB2312" w:cs="Times New Roman"/>
                <w:szCs w:val="21"/>
              </w:rPr>
            </w:pPr>
            <w:r>
              <w:rPr>
                <w:rFonts w:ascii="Times New Roman" w:hAnsi="Times New Roman" w:eastAsia="仿宋_GB2312" w:cs="Times New Roman"/>
                <w:szCs w:val="21"/>
              </w:rPr>
              <w:t>钳工工作台</w:t>
            </w:r>
            <w:r>
              <w:rPr>
                <w:rFonts w:hint="eastAsia" w:ascii="Times New Roman" w:hAnsi="Times New Roman" w:eastAsia="仿宋_GB2312" w:cs="Times New Roman"/>
                <w:szCs w:val="21"/>
              </w:rPr>
              <w:t>15台</w:t>
            </w:r>
          </w:p>
        </w:tc>
      </w:tr>
      <w:tr w14:paraId="22BA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B619B4A">
            <w:pPr>
              <w:jc w:val="center"/>
              <w:rPr>
                <w:rFonts w:ascii="Times New Roman" w:hAnsi="Times New Roman" w:eastAsia="仿宋_GB2312" w:cs="Times New Roman"/>
                <w:szCs w:val="21"/>
              </w:rPr>
            </w:pPr>
            <w:r>
              <w:rPr>
                <w:rFonts w:ascii="Times New Roman" w:hAnsi="Times New Roman" w:eastAsia="仿宋_GB2312" w:cs="Times New Roman"/>
                <w:szCs w:val="21"/>
              </w:rPr>
              <w:t>3</w:t>
            </w:r>
          </w:p>
        </w:tc>
        <w:tc>
          <w:tcPr>
            <w:tcW w:w="1843" w:type="dxa"/>
          </w:tcPr>
          <w:p w14:paraId="1B67D5D9">
            <w:pPr>
              <w:widowControl/>
              <w:jc w:val="left"/>
              <w:rPr>
                <w:rFonts w:ascii="Times New Roman" w:hAnsi="Times New Roman" w:eastAsia="仿宋_GB2312" w:cs="Times New Roman"/>
                <w:szCs w:val="21"/>
              </w:rPr>
            </w:pPr>
          </w:p>
          <w:p w14:paraId="4C8E8DD9">
            <w:pPr>
              <w:widowControl/>
              <w:jc w:val="left"/>
              <w:rPr>
                <w:rFonts w:ascii="Times New Roman" w:hAnsi="Times New Roman" w:eastAsia="仿宋_GB2312" w:cs="Times New Roman"/>
                <w:szCs w:val="21"/>
              </w:rPr>
            </w:pPr>
          </w:p>
          <w:p w14:paraId="64CF0DED">
            <w:pPr>
              <w:widowControl/>
              <w:jc w:val="left"/>
              <w:rPr>
                <w:rFonts w:ascii="Times New Roman" w:hAnsi="Times New Roman" w:eastAsia="仿宋_GB2312" w:cs="Times New Roman"/>
                <w:szCs w:val="21"/>
              </w:rPr>
            </w:pPr>
            <w:r>
              <w:rPr>
                <w:rFonts w:hint="eastAsia" w:ascii="Times New Roman" w:hAnsi="Times New Roman" w:eastAsia="仿宋_GB2312" w:cs="Times New Roman"/>
                <w:szCs w:val="21"/>
              </w:rPr>
              <w:t>电工实训室</w:t>
            </w:r>
          </w:p>
        </w:tc>
        <w:tc>
          <w:tcPr>
            <w:tcW w:w="709" w:type="dxa"/>
            <w:vAlign w:val="center"/>
          </w:tcPr>
          <w:p w14:paraId="6ADB8B73">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850" w:type="dxa"/>
            <w:vAlign w:val="center"/>
          </w:tcPr>
          <w:p w14:paraId="343AAE74">
            <w:pPr>
              <w:jc w:val="center"/>
              <w:rPr>
                <w:rFonts w:ascii="Times New Roman" w:hAnsi="Times New Roman" w:eastAsia="仿宋_GB2312" w:cs="Times New Roman"/>
                <w:szCs w:val="21"/>
              </w:rPr>
            </w:pPr>
            <w:r>
              <w:rPr>
                <w:rFonts w:ascii="Times New Roman" w:hAnsi="Times New Roman" w:eastAsia="仿宋_GB2312" w:cs="Times New Roman"/>
                <w:szCs w:val="21"/>
              </w:rPr>
              <w:t>135</w:t>
            </w:r>
          </w:p>
        </w:tc>
        <w:tc>
          <w:tcPr>
            <w:tcW w:w="2030" w:type="dxa"/>
            <w:vAlign w:val="center"/>
          </w:tcPr>
          <w:p w14:paraId="692DC149">
            <w:pPr>
              <w:rPr>
                <w:rFonts w:ascii="Times New Roman" w:hAnsi="Times New Roman" w:eastAsia="仿宋_GB2312" w:cs="Times New Roman"/>
                <w:szCs w:val="21"/>
              </w:rPr>
            </w:pPr>
            <w:r>
              <w:rPr>
                <w:rFonts w:ascii="Times New Roman" w:hAnsi="Times New Roman" w:eastAsia="仿宋_GB2312" w:cs="Times New Roman"/>
                <w:szCs w:val="21"/>
              </w:rPr>
              <w:t>电工电子技术</w:t>
            </w:r>
          </w:p>
        </w:tc>
        <w:tc>
          <w:tcPr>
            <w:tcW w:w="2936" w:type="dxa"/>
            <w:vAlign w:val="center"/>
          </w:tcPr>
          <w:p w14:paraId="1B081FBD">
            <w:pPr>
              <w:rPr>
                <w:rFonts w:ascii="Times New Roman" w:hAnsi="Times New Roman" w:eastAsia="仿宋_GB2312" w:cs="Times New Roman"/>
                <w:szCs w:val="21"/>
              </w:rPr>
            </w:pPr>
            <w:r>
              <w:rPr>
                <w:rFonts w:hint="eastAsia" w:ascii="Times New Roman" w:hAnsi="Times New Roman" w:eastAsia="仿宋_GB2312" w:cs="Times New Roman"/>
                <w:szCs w:val="21"/>
              </w:rPr>
              <w:t>THETDY-3型电子工艺实训考核装置9台；YL-135电子工艺实训考核装置8台；XK-MSZ1S型电子工艺实训台4台</w:t>
            </w:r>
          </w:p>
        </w:tc>
      </w:tr>
      <w:tr w14:paraId="374E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04" w:type="dxa"/>
            <w:vAlign w:val="center"/>
          </w:tcPr>
          <w:p w14:paraId="380DA1DC">
            <w:pPr>
              <w:jc w:val="center"/>
              <w:rPr>
                <w:rFonts w:ascii="Times New Roman" w:hAnsi="Times New Roman" w:eastAsia="仿宋_GB2312" w:cs="Times New Roman"/>
                <w:szCs w:val="21"/>
              </w:rPr>
            </w:pPr>
            <w:r>
              <w:rPr>
                <w:rFonts w:ascii="Times New Roman" w:hAnsi="Times New Roman" w:eastAsia="仿宋_GB2312" w:cs="Times New Roman"/>
                <w:szCs w:val="21"/>
              </w:rPr>
              <w:t>4</w:t>
            </w:r>
          </w:p>
        </w:tc>
        <w:tc>
          <w:tcPr>
            <w:tcW w:w="1843" w:type="dxa"/>
          </w:tcPr>
          <w:p w14:paraId="0FDFC551">
            <w:pPr>
              <w:widowControl/>
              <w:jc w:val="left"/>
              <w:rPr>
                <w:rFonts w:ascii="Times New Roman" w:hAnsi="Times New Roman" w:eastAsia="仿宋_GB2312" w:cs="Times New Roman"/>
                <w:szCs w:val="21"/>
              </w:rPr>
            </w:pPr>
          </w:p>
          <w:p w14:paraId="10610704">
            <w:pPr>
              <w:widowControl/>
              <w:jc w:val="left"/>
              <w:rPr>
                <w:rFonts w:ascii="Times New Roman" w:hAnsi="Times New Roman" w:eastAsia="仿宋_GB2312" w:cs="Times New Roman"/>
                <w:szCs w:val="21"/>
              </w:rPr>
            </w:pPr>
            <w:r>
              <w:rPr>
                <w:rFonts w:hint="eastAsia" w:ascii="Times New Roman" w:hAnsi="Times New Roman" w:eastAsia="仿宋_GB2312" w:cs="Times New Roman"/>
                <w:szCs w:val="21"/>
              </w:rPr>
              <w:t>焊接实训室</w:t>
            </w:r>
          </w:p>
        </w:tc>
        <w:tc>
          <w:tcPr>
            <w:tcW w:w="709" w:type="dxa"/>
            <w:vAlign w:val="center"/>
          </w:tcPr>
          <w:p w14:paraId="51980C93">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850" w:type="dxa"/>
            <w:vAlign w:val="center"/>
          </w:tcPr>
          <w:p w14:paraId="0A17E4FD">
            <w:pPr>
              <w:jc w:val="center"/>
              <w:rPr>
                <w:rFonts w:ascii="Times New Roman" w:hAnsi="Times New Roman" w:eastAsia="仿宋_GB2312" w:cs="Times New Roman"/>
                <w:szCs w:val="21"/>
              </w:rPr>
            </w:pPr>
            <w:r>
              <w:rPr>
                <w:rFonts w:hint="eastAsia" w:ascii="Times New Roman" w:hAnsi="Times New Roman" w:eastAsia="仿宋_GB2312" w:cs="Times New Roman"/>
                <w:szCs w:val="21"/>
              </w:rPr>
              <w:t>500</w:t>
            </w:r>
          </w:p>
        </w:tc>
        <w:tc>
          <w:tcPr>
            <w:tcW w:w="2030" w:type="dxa"/>
            <w:vAlign w:val="center"/>
          </w:tcPr>
          <w:p w14:paraId="5983C9A8">
            <w:pPr>
              <w:pStyle w:val="5"/>
              <w:ind w:firstLine="0" w:firstLineChars="0"/>
            </w:pPr>
            <w:r>
              <w:t>焊接技术</w:t>
            </w:r>
          </w:p>
          <w:p w14:paraId="6E213181">
            <w:pPr>
              <w:pStyle w:val="5"/>
              <w:ind w:firstLine="0" w:firstLineChars="0"/>
            </w:pPr>
            <w:r>
              <w:rPr>
                <w:rFonts w:hint="eastAsia"/>
              </w:rPr>
              <w:t>电梯安装与调试</w:t>
            </w:r>
          </w:p>
        </w:tc>
        <w:tc>
          <w:tcPr>
            <w:tcW w:w="2936" w:type="dxa"/>
            <w:vAlign w:val="center"/>
          </w:tcPr>
          <w:p w14:paraId="30631AEF">
            <w:pPr>
              <w:rPr>
                <w:rFonts w:ascii="Times New Roman" w:hAnsi="Times New Roman" w:eastAsia="仿宋_GB2312" w:cs="Times New Roman"/>
                <w:szCs w:val="21"/>
              </w:rPr>
            </w:pPr>
            <w:r>
              <w:rPr>
                <w:rFonts w:hint="eastAsia" w:ascii="Times New Roman" w:hAnsi="Times New Roman" w:eastAsia="仿宋_GB2312" w:cs="Times New Roman"/>
                <w:szCs w:val="21"/>
              </w:rPr>
              <w:t>手氩一体焊机WSE-31510台；二氧化碳焊机10台</w:t>
            </w:r>
          </w:p>
        </w:tc>
      </w:tr>
      <w:tr w14:paraId="0EF1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31858D7">
            <w:pPr>
              <w:jc w:val="center"/>
              <w:rPr>
                <w:rFonts w:ascii="Times New Roman" w:hAnsi="Times New Roman" w:eastAsia="仿宋_GB2312" w:cs="Times New Roman"/>
                <w:szCs w:val="21"/>
              </w:rPr>
            </w:pPr>
            <w:r>
              <w:rPr>
                <w:rFonts w:ascii="Times New Roman" w:hAnsi="Times New Roman" w:eastAsia="仿宋_GB2312" w:cs="Times New Roman"/>
                <w:szCs w:val="21"/>
              </w:rPr>
              <w:t>5</w:t>
            </w:r>
          </w:p>
        </w:tc>
        <w:tc>
          <w:tcPr>
            <w:tcW w:w="1843" w:type="dxa"/>
          </w:tcPr>
          <w:p w14:paraId="5458B084">
            <w:pPr>
              <w:widowControl/>
              <w:jc w:val="left"/>
              <w:rPr>
                <w:rFonts w:ascii="Times New Roman" w:hAnsi="Times New Roman" w:eastAsia="仿宋_GB2312" w:cs="Times New Roman"/>
                <w:szCs w:val="21"/>
              </w:rPr>
            </w:pPr>
          </w:p>
          <w:p w14:paraId="4262F338">
            <w:pPr>
              <w:widowControl/>
              <w:jc w:val="left"/>
              <w:rPr>
                <w:rFonts w:ascii="Times New Roman" w:hAnsi="Times New Roman" w:eastAsia="仿宋_GB2312" w:cs="Times New Roman"/>
                <w:szCs w:val="21"/>
              </w:rPr>
            </w:pPr>
          </w:p>
          <w:p w14:paraId="09989B9C">
            <w:pPr>
              <w:widowControl/>
              <w:jc w:val="left"/>
              <w:rPr>
                <w:rFonts w:ascii="Times New Roman" w:hAnsi="Times New Roman" w:eastAsia="仿宋_GB2312" w:cs="Times New Roman"/>
                <w:szCs w:val="21"/>
              </w:rPr>
            </w:pPr>
            <w:r>
              <w:rPr>
                <w:rFonts w:hint="eastAsia" w:ascii="Times New Roman" w:hAnsi="Times New Roman" w:eastAsia="仿宋_GB2312" w:cs="Times New Roman"/>
                <w:szCs w:val="21"/>
              </w:rPr>
              <w:t>PLC实训室</w:t>
            </w:r>
          </w:p>
        </w:tc>
        <w:tc>
          <w:tcPr>
            <w:tcW w:w="709" w:type="dxa"/>
            <w:vAlign w:val="center"/>
          </w:tcPr>
          <w:p w14:paraId="017A4F23">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850" w:type="dxa"/>
            <w:vAlign w:val="center"/>
          </w:tcPr>
          <w:p w14:paraId="4C17368F">
            <w:pPr>
              <w:jc w:val="center"/>
              <w:rPr>
                <w:rFonts w:ascii="Times New Roman" w:hAnsi="Times New Roman" w:eastAsia="仿宋_GB2312" w:cs="Times New Roman"/>
                <w:szCs w:val="21"/>
              </w:rPr>
            </w:pPr>
            <w:r>
              <w:rPr>
                <w:rFonts w:hint="eastAsia" w:ascii="Times New Roman" w:hAnsi="Times New Roman" w:eastAsia="仿宋_GB2312" w:cs="Times New Roman"/>
                <w:szCs w:val="21"/>
              </w:rPr>
              <w:t>144</w:t>
            </w:r>
          </w:p>
        </w:tc>
        <w:tc>
          <w:tcPr>
            <w:tcW w:w="2030" w:type="dxa"/>
            <w:vAlign w:val="center"/>
          </w:tcPr>
          <w:p w14:paraId="1AAD1184">
            <w:pPr>
              <w:rPr>
                <w:rFonts w:ascii="Times New Roman" w:hAnsi="Times New Roman" w:eastAsia="仿宋_GB2312" w:cs="Times New Roman"/>
                <w:szCs w:val="21"/>
              </w:rPr>
            </w:pPr>
            <w:r>
              <w:rPr>
                <w:rFonts w:hint="eastAsia" w:ascii="Times New Roman" w:hAnsi="Times New Roman" w:eastAsia="仿宋_GB2312" w:cs="Times New Roman"/>
                <w:szCs w:val="21"/>
              </w:rPr>
              <w:t>PLC技能与实训</w:t>
            </w:r>
          </w:p>
          <w:p w14:paraId="7CFCC94C">
            <w:pPr>
              <w:pStyle w:val="5"/>
              <w:ind w:firstLine="0" w:firstLineChars="0"/>
            </w:pPr>
            <w:r>
              <w:rPr>
                <w:rFonts w:hint="eastAsia"/>
              </w:rPr>
              <w:t>电梯控制技术</w:t>
            </w:r>
          </w:p>
          <w:p w14:paraId="5F3263D9">
            <w:pPr>
              <w:pStyle w:val="5"/>
            </w:pPr>
          </w:p>
        </w:tc>
        <w:tc>
          <w:tcPr>
            <w:tcW w:w="2936" w:type="dxa"/>
            <w:vAlign w:val="center"/>
          </w:tcPr>
          <w:p w14:paraId="3AFC5DA4">
            <w:pPr>
              <w:rPr>
                <w:rFonts w:ascii="Times New Roman" w:hAnsi="Times New Roman" w:eastAsia="仿宋_GB2312" w:cs="Times New Roman"/>
                <w:szCs w:val="21"/>
              </w:rPr>
            </w:pPr>
            <w:r>
              <w:rPr>
                <w:rFonts w:hint="eastAsia" w:ascii="Times New Roman" w:hAnsi="Times New Roman" w:eastAsia="仿宋_GB2312" w:cs="Times New Roman"/>
                <w:szCs w:val="21"/>
              </w:rPr>
              <w:t>THPFSL-2型网络型可</w:t>
            </w:r>
            <w:r>
              <w:rPr>
                <w:rFonts w:hint="eastAsia" w:ascii="宋体" w:hAnsi="宋体" w:eastAsia="宋体" w:cs="宋体"/>
                <w:szCs w:val="21"/>
              </w:rPr>
              <w:t>编</w:t>
            </w:r>
            <w:r>
              <w:rPr>
                <w:rFonts w:hint="eastAsia" w:ascii="Times New Roman" w:hAnsi="Times New Roman" w:eastAsia="仿宋_GB2312" w:cs="Times New Roman"/>
                <w:szCs w:val="21"/>
              </w:rPr>
              <w:t>程控制器综合实训装置9台；XK-JD1A型机电一体化控制实训台1台；XK-JD2A型机电一体化控制实训台7台</w:t>
            </w:r>
          </w:p>
        </w:tc>
      </w:tr>
      <w:tr w14:paraId="36D5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3946E2D">
            <w:pPr>
              <w:jc w:val="center"/>
              <w:rPr>
                <w:rFonts w:ascii="Times New Roman" w:hAnsi="Times New Roman" w:eastAsia="仿宋_GB2312" w:cs="Times New Roman"/>
                <w:szCs w:val="21"/>
              </w:rPr>
            </w:pPr>
            <w:r>
              <w:rPr>
                <w:rFonts w:hint="eastAsia" w:ascii="Times New Roman" w:hAnsi="Times New Roman" w:eastAsia="仿宋_GB2312" w:cs="Times New Roman"/>
                <w:szCs w:val="21"/>
              </w:rPr>
              <w:t>6</w:t>
            </w:r>
          </w:p>
        </w:tc>
        <w:tc>
          <w:tcPr>
            <w:tcW w:w="1843" w:type="dxa"/>
          </w:tcPr>
          <w:p w14:paraId="4C191B10">
            <w:pPr>
              <w:widowControl/>
              <w:jc w:val="left"/>
              <w:rPr>
                <w:rFonts w:ascii="Times New Roman" w:hAnsi="Times New Roman" w:eastAsia="仿宋_GB2312" w:cs="Times New Roman"/>
                <w:szCs w:val="21"/>
              </w:rPr>
            </w:pPr>
          </w:p>
          <w:p w14:paraId="18914072">
            <w:pPr>
              <w:widowControl/>
              <w:jc w:val="left"/>
              <w:rPr>
                <w:rFonts w:ascii="Times New Roman" w:hAnsi="Times New Roman" w:eastAsia="仿宋_GB2312" w:cs="Times New Roman"/>
                <w:szCs w:val="21"/>
              </w:rPr>
            </w:pPr>
          </w:p>
          <w:p w14:paraId="1D86FCB3">
            <w:pPr>
              <w:widowControl/>
              <w:jc w:val="left"/>
              <w:rPr>
                <w:rFonts w:ascii="Times New Roman" w:hAnsi="Times New Roman" w:eastAsia="仿宋_GB2312" w:cs="Times New Roman"/>
                <w:szCs w:val="21"/>
              </w:rPr>
            </w:pPr>
            <w:r>
              <w:rPr>
                <w:rFonts w:hint="eastAsia" w:ascii="Times New Roman" w:hAnsi="Times New Roman" w:eastAsia="仿宋_GB2312" w:cs="Times New Roman"/>
                <w:szCs w:val="21"/>
              </w:rPr>
              <w:t>机电一体化实训室</w:t>
            </w:r>
          </w:p>
        </w:tc>
        <w:tc>
          <w:tcPr>
            <w:tcW w:w="709" w:type="dxa"/>
            <w:vAlign w:val="center"/>
          </w:tcPr>
          <w:p w14:paraId="7EAF1753">
            <w:pPr>
              <w:jc w:val="center"/>
              <w:rPr>
                <w:rFonts w:ascii="Times New Roman" w:hAnsi="Times New Roman" w:eastAsia="仿宋_GB2312" w:cs="Times New Roman"/>
                <w:szCs w:val="21"/>
              </w:rPr>
            </w:pPr>
            <w:r>
              <w:rPr>
                <w:rFonts w:ascii="Times New Roman" w:hAnsi="Times New Roman" w:eastAsia="仿宋_GB2312" w:cs="Times New Roman"/>
                <w:szCs w:val="21"/>
              </w:rPr>
              <w:t>1</w:t>
            </w:r>
          </w:p>
        </w:tc>
        <w:tc>
          <w:tcPr>
            <w:tcW w:w="850" w:type="dxa"/>
            <w:vAlign w:val="center"/>
          </w:tcPr>
          <w:p w14:paraId="2803197D">
            <w:pPr>
              <w:jc w:val="center"/>
              <w:rPr>
                <w:rFonts w:ascii="Times New Roman" w:hAnsi="Times New Roman" w:eastAsia="仿宋_GB2312" w:cs="Times New Roman"/>
                <w:szCs w:val="21"/>
              </w:rPr>
            </w:pPr>
            <w:r>
              <w:rPr>
                <w:rFonts w:hint="eastAsia" w:ascii="Times New Roman" w:hAnsi="Times New Roman" w:eastAsia="仿宋_GB2312" w:cs="Times New Roman"/>
                <w:szCs w:val="21"/>
              </w:rPr>
              <w:t>207</w:t>
            </w:r>
          </w:p>
        </w:tc>
        <w:tc>
          <w:tcPr>
            <w:tcW w:w="2030" w:type="dxa"/>
            <w:vAlign w:val="center"/>
          </w:tcPr>
          <w:p w14:paraId="5FE5BBF7">
            <w:pPr>
              <w:rPr>
                <w:rFonts w:ascii="Times New Roman" w:hAnsi="Times New Roman" w:eastAsia="仿宋_GB2312" w:cs="Times New Roman"/>
                <w:szCs w:val="21"/>
              </w:rPr>
            </w:pPr>
            <w:r>
              <w:rPr>
                <w:rFonts w:ascii="Times New Roman" w:hAnsi="Times New Roman" w:eastAsia="仿宋_GB2312" w:cs="Times New Roman"/>
                <w:szCs w:val="21"/>
              </w:rPr>
              <w:t>电工电子技术</w:t>
            </w:r>
          </w:p>
        </w:tc>
        <w:tc>
          <w:tcPr>
            <w:tcW w:w="2936" w:type="dxa"/>
            <w:vAlign w:val="center"/>
          </w:tcPr>
          <w:p w14:paraId="1E3BEEC9">
            <w:pPr>
              <w:rPr>
                <w:rFonts w:ascii="Times New Roman" w:hAnsi="Times New Roman" w:eastAsia="仿宋_GB2312" w:cs="Times New Roman"/>
                <w:szCs w:val="21"/>
              </w:rPr>
            </w:pPr>
            <w:r>
              <w:rPr>
                <w:rFonts w:hint="eastAsia" w:ascii="Times New Roman" w:hAnsi="Times New Roman" w:eastAsia="仿宋_GB2312" w:cs="Times New Roman"/>
                <w:szCs w:val="21"/>
              </w:rPr>
              <w:t>YL-235A光机电一体化实训考核装置6台；</w:t>
            </w:r>
            <w:r>
              <w:rPr>
                <w:rFonts w:hint="eastAsia" w:ascii="宋体" w:hAnsi="宋体" w:eastAsia="宋体" w:cs="宋体"/>
                <w:szCs w:val="21"/>
              </w:rPr>
              <w:t>栋梁</w:t>
            </w:r>
            <w:r>
              <w:rPr>
                <w:rFonts w:hint="eastAsia" w:ascii="Times New Roman" w:hAnsi="Times New Roman" w:eastAsia="仿宋_GB2312" w:cs="Times New Roman"/>
                <w:szCs w:val="21"/>
              </w:rPr>
              <w:t>DL-555B光机电一体化实训考核装置2台；</w:t>
            </w:r>
            <w:r>
              <w:rPr>
                <w:rFonts w:hint="eastAsia" w:ascii="宋体" w:hAnsi="宋体" w:eastAsia="宋体" w:cs="宋体"/>
                <w:szCs w:val="21"/>
              </w:rPr>
              <w:t>亚龙</w:t>
            </w:r>
            <w:r>
              <w:rPr>
                <w:rFonts w:hint="eastAsia" w:ascii="Times New Roman" w:hAnsi="Times New Roman" w:eastAsia="仿宋_GB2312" w:cs="Times New Roman"/>
                <w:szCs w:val="21"/>
              </w:rPr>
              <w:t>YL-158-G现代电工技术实训考核装置2台</w:t>
            </w:r>
          </w:p>
        </w:tc>
      </w:tr>
    </w:tbl>
    <w:p w14:paraId="639697F7">
      <w:pPr>
        <w:spacing w:line="400" w:lineRule="exact"/>
        <w:ind w:firstLine="480" w:firstLineChars="200"/>
        <w:rPr>
          <w:rFonts w:ascii="Times New Roman" w:hAnsi="Times New Roman" w:eastAsia="仿宋_GB2312" w:cs="Times New Roman"/>
          <w:b/>
          <w:sz w:val="24"/>
          <w:szCs w:val="24"/>
        </w:rPr>
      </w:pPr>
    </w:p>
    <w:p w14:paraId="3A692D7E">
      <w:pPr>
        <w:spacing w:line="400" w:lineRule="exact"/>
        <w:ind w:firstLine="480"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3．实习场所基本要求</w:t>
      </w:r>
    </w:p>
    <w:p w14:paraId="2B5A56A3">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符合《职业学校学生实习管理规定》《职业学校校企合作促进办法》等对实习单位的有关要求，经实地考察后，确定合法经营、管理规范，实习条件完备且符合产业发展实际、符合安全生产法律法规要求，与学校建立稳定合作关系的单位成为实习基地，并签署学校、学生、实习单位三方协议。 </w:t>
      </w:r>
    </w:p>
    <w:p w14:paraId="01F66700">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根据本专业人才培养的需要和未来就业需求，实习基地应能提供电梯安装维修工、电梯装配调试工、电梯销售员、电梯管理员等与专业对口的相关实习岗位，能涵盖当前相关产业发展的主流技术，可接纳一定规模的学生实习；学校和实习单位双方共同制订实习计划，能够配备相应数量的指导教师对学生实习进行指导和管理，实习单位安排有经验的技术或管理人员担任实习指导教师，开展专业教学和职业技能训练，完成实习质量评价，做好学生实习服务和管理工作，有保证实习学生日常工作、学习、生活的规章制度，有安全、保险保障， 依法依规保障学生的基本权益。 </w:t>
      </w:r>
    </w:p>
    <w:p w14:paraId="030358A0">
      <w:pPr>
        <w:spacing w:line="400" w:lineRule="exact"/>
        <w:ind w:firstLine="480" w:firstLineChars="200"/>
        <w:rPr>
          <w:rFonts w:hint="eastAsia" w:ascii="Times New Roman" w:hAnsi="Times New Roman" w:eastAsia="仿宋_GB2312" w:cs="Times New Roman"/>
          <w:sz w:val="24"/>
          <w:szCs w:val="24"/>
        </w:rPr>
      </w:pPr>
    </w:p>
    <w:p w14:paraId="3500A9E1">
      <w:pPr>
        <w:numPr>
          <w:ilvl w:val="0"/>
          <w:numId w:val="4"/>
        </w:numPr>
        <w:spacing w:line="400" w:lineRule="exact"/>
        <w:ind w:firstLine="480" w:firstLineChars="200"/>
        <w:rPr>
          <w:rFonts w:hint="eastAsia" w:ascii="Times New Roman" w:hAnsi="Times New Roman" w:eastAsia="仿宋_GB2312" w:cs="Times New Roman"/>
          <w:b/>
          <w:sz w:val="24"/>
          <w:szCs w:val="24"/>
          <w:lang w:val="en-US" w:eastAsia="zh-CN"/>
        </w:rPr>
      </w:pPr>
      <w:r>
        <w:rPr>
          <w:rFonts w:hint="eastAsia" w:ascii="Times New Roman" w:hAnsi="Times New Roman" w:eastAsia="仿宋_GB2312" w:cs="Times New Roman"/>
          <w:b/>
          <w:sz w:val="24"/>
          <w:szCs w:val="24"/>
          <w:lang w:val="en-US" w:eastAsia="zh-CN"/>
        </w:rPr>
        <w:t>数字化建设要求</w:t>
      </w:r>
    </w:p>
    <w:p w14:paraId="7710062E">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打造数字基座，健全实时开放、动态完善、内容丰富、层次立体的适应人人可学、时时可学的数字化、智能化课程教学资源平台。</w:t>
      </w:r>
    </w:p>
    <w:p w14:paraId="00F67D24">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升级传统实训教学基地，打造技能实训与理论教学一体化、融合数智教学职能的实训教学环境，将实景实物教学与数字化、智能化教学融合，提升实训效果。</w:t>
      </w:r>
    </w:p>
    <w:p w14:paraId="6A65F5A2">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建设智慧实习实践数字化管理云平台，将实习组织、实习管理、实习指导、安全管理等学生实习全过程智慧化、数字化管理。</w:t>
      </w:r>
    </w:p>
    <w:p w14:paraId="7CA3F31B">
      <w:pPr>
        <w:spacing w:line="400" w:lineRule="exact"/>
        <w:ind w:firstLine="480" w:firstLineChars="200"/>
        <w:rPr>
          <w:rFonts w:ascii="Times New Roman" w:hAnsi="Times New Roman" w:eastAsia="仿宋_GB2312" w:cs="Times New Roman"/>
          <w:sz w:val="24"/>
          <w:szCs w:val="24"/>
        </w:rPr>
      </w:pPr>
    </w:p>
    <w:p w14:paraId="60729DDB">
      <w:pPr>
        <w:spacing w:line="400" w:lineRule="exact"/>
        <w:ind w:firstLine="480" w:firstLineChars="200"/>
        <w:outlineLvl w:val="1"/>
        <w:rPr>
          <w:rFonts w:ascii="Times New Roman" w:hAnsi="Times New Roman" w:eastAsia="楷体_GB2312" w:cs="Times New Roman"/>
          <w:sz w:val="24"/>
          <w:szCs w:val="24"/>
        </w:rPr>
      </w:pPr>
      <w:bookmarkStart w:id="40" w:name="_Toc129764706"/>
      <w:r>
        <w:rPr>
          <w:rFonts w:ascii="Times New Roman" w:hAnsi="Times New Roman" w:eastAsia="楷体_GB2312" w:cs="Times New Roman"/>
          <w:sz w:val="24"/>
          <w:szCs w:val="24"/>
        </w:rPr>
        <w:t>（三）教学资源</w:t>
      </w:r>
      <w:bookmarkEnd w:id="39"/>
      <w:bookmarkEnd w:id="40"/>
    </w:p>
    <w:p w14:paraId="00D8C539">
      <w:pPr>
        <w:spacing w:line="400" w:lineRule="exact"/>
        <w:ind w:firstLine="480" w:firstLineChars="200"/>
        <w:rPr>
          <w:rFonts w:ascii="Times New Roman" w:hAnsi="Times New Roman" w:eastAsia="仿宋_GB2312" w:cs="Times New Roman"/>
          <w:b/>
          <w:sz w:val="24"/>
          <w:szCs w:val="24"/>
        </w:rPr>
      </w:pPr>
      <w:bookmarkStart w:id="41" w:name="_Toc530755386"/>
      <w:r>
        <w:rPr>
          <w:rFonts w:ascii="Times New Roman" w:hAnsi="Times New Roman" w:eastAsia="仿宋_GB2312" w:cs="Times New Roman"/>
          <w:b/>
          <w:sz w:val="24"/>
          <w:szCs w:val="24"/>
        </w:rPr>
        <w:t>1．教材选用要求</w:t>
      </w:r>
    </w:p>
    <w:p w14:paraId="1F09BCB2">
      <w:pPr>
        <w:keepNext w:val="0"/>
        <w:keepLines w:val="0"/>
        <w:pageBreakBefore w:val="0"/>
        <w:widowControl w:val="0"/>
        <w:kinsoku/>
        <w:wordWrap/>
        <w:overflowPunct/>
        <w:topLinePunct w:val="0"/>
        <w:bidi w:val="0"/>
        <w:snapToGrid/>
        <w:spacing w:line="400" w:lineRule="exact"/>
        <w:ind w:firstLine="480" w:firstLineChars="200"/>
        <w:textAlignment w:val="auto"/>
        <w:rPr>
          <w:rFonts w:ascii="Times New Roman" w:hAnsi="Times New Roman" w:eastAsia="仿宋_GB2312" w:cs="Times New Roman"/>
          <w:sz w:val="24"/>
          <w:szCs w:val="24"/>
        </w:rPr>
      </w:pPr>
      <w:r>
        <w:rPr>
          <w:rFonts w:ascii="Times New Roman" w:hAnsi="Times New Roman" w:eastAsia="仿宋_GB2312" w:cs="Times New Roman"/>
          <w:sz w:val="24"/>
          <w:szCs w:val="24"/>
        </w:rPr>
        <w:t>学校建立由专业教师、行企业业专家和教研人员等参与的教材选用机制，完善教材选用制度，按照规范程序选用教材，公共基础课程统一使用国家规划和省推荐教材，专业技能课程100%按要求使用国家规划和省推荐教材。</w:t>
      </w:r>
    </w:p>
    <w:p w14:paraId="60D837F3">
      <w:pPr>
        <w:keepNext w:val="0"/>
        <w:keepLines w:val="0"/>
        <w:pageBreakBefore w:val="0"/>
        <w:widowControl w:val="0"/>
        <w:kinsoku/>
        <w:wordWrap/>
        <w:overflowPunct/>
        <w:topLinePunct w:val="0"/>
        <w:autoSpaceDE w:val="0"/>
        <w:autoSpaceDN w:val="0"/>
        <w:bidi w:val="0"/>
        <w:adjustRightInd w:val="0"/>
        <w:snapToGrid/>
        <w:spacing w:before="37" w:line="400" w:lineRule="exact"/>
        <w:ind w:firstLine="641"/>
        <w:textAlignment w:val="auto"/>
        <w:rPr>
          <w:rFonts w:hint="eastAsia" w:ascii="Times New Roman" w:hAnsi="Times New Roman" w:eastAsia="仿宋_GB2312" w:cs="Times New Roman"/>
          <w:sz w:val="24"/>
          <w:szCs w:val="24"/>
        </w:rPr>
      </w:pPr>
      <w:r>
        <w:rPr>
          <w:rFonts w:ascii="Times New Roman" w:hAnsi="Times New Roman" w:eastAsia="仿宋_GB2312" w:cs="Times New Roman"/>
          <w:sz w:val="24"/>
          <w:szCs w:val="24"/>
        </w:rPr>
        <w:t>校本教材严格按照规定程序开发，确保教材的科学性、实用性，保证质量。根据行业产业的发展以及专业特点，依据《</w:t>
      </w:r>
      <w:r>
        <w:rPr>
          <w:rFonts w:hint="eastAsia" w:ascii="Times New Roman" w:hAnsi="Times New Roman" w:eastAsia="仿宋_GB2312" w:cs="Times New Roman"/>
          <w:sz w:val="24"/>
          <w:szCs w:val="24"/>
        </w:rPr>
        <w:t>电梯安装维修保养人才需求及岗位职业能力分析报告》，发挥专业建设委员会的作用，构建工作过程导向的项目化课程体系</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rPr>
        <w:t>深度开展产教融合，开发基于课程标准、技能大赛标准、职业技能证书标准及真实工作任务的“岗课赛证融合”的实训教学项目及活页式、工作手册式实训指导教材</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rPr>
        <w:t>将电梯结构与原理、电梯维修与保养等课程开发成项目化活页式校本专业教材，开发教学设计、任务清单、工作页等专业教学辅助文件。</w:t>
      </w:r>
      <w:r>
        <w:rPr>
          <w:rFonts w:hint="eastAsia" w:ascii="Times New Roman" w:hAnsi="Times New Roman" w:eastAsia="仿宋_GB2312" w:cs="Times New Roman"/>
          <w:sz w:val="24"/>
          <w:szCs w:val="24"/>
          <w:lang w:val="en-US" w:eastAsia="zh-CN"/>
        </w:rPr>
        <w:t>完成建设数字化教材2部以上。加快电梯维修与保养山东省精品资源课程建设。</w:t>
      </w:r>
      <w:r>
        <w:rPr>
          <w:rFonts w:hint="eastAsia" w:ascii="Times New Roman" w:hAnsi="Times New Roman" w:eastAsia="仿宋_GB2312" w:cs="Times New Roman"/>
          <w:sz w:val="24"/>
          <w:szCs w:val="24"/>
        </w:rPr>
        <w:t>以</w:t>
      </w:r>
      <w:r>
        <w:rPr>
          <w:rFonts w:hint="eastAsia" w:ascii="Times New Roman" w:hAnsi="Times New Roman" w:eastAsia="仿宋_GB2312" w:cs="Times New Roman"/>
          <w:sz w:val="24"/>
          <w:szCs w:val="24"/>
          <w:lang w:val="en-US" w:eastAsia="zh-CN"/>
        </w:rPr>
        <w:t>山东省</w:t>
      </w:r>
      <w:r>
        <w:rPr>
          <w:rFonts w:hint="eastAsia" w:ascii="Times New Roman" w:hAnsi="Times New Roman" w:eastAsia="仿宋_GB2312" w:cs="Times New Roman"/>
          <w:sz w:val="24"/>
          <w:szCs w:val="24"/>
        </w:rPr>
        <w:t>在线精品课程建设为牵引，系统化改造课程体系，鼓励开发建设多介质、数字化、智能化、快速迭代的新形态教材，探索推动数字化融媒体教材建设。</w:t>
      </w:r>
    </w:p>
    <w:p w14:paraId="49B96A83">
      <w:pPr>
        <w:autoSpaceDE w:val="0"/>
        <w:autoSpaceDN w:val="0"/>
        <w:adjustRightInd w:val="0"/>
        <w:spacing w:before="37" w:line="379" w:lineRule="auto"/>
        <w:ind w:firstLine="641"/>
        <w:rPr>
          <w:rFonts w:hint="default" w:ascii="Times New Roman" w:hAnsi="Times New Roman" w:eastAsia="仿宋_GB2312" w:cs="Times New Roman"/>
          <w:sz w:val="24"/>
          <w:szCs w:val="24"/>
          <w:lang w:val="en-US" w:eastAsia="zh-CN"/>
        </w:rPr>
      </w:pPr>
    </w:p>
    <w:p w14:paraId="0C6ED95D">
      <w:pPr>
        <w:spacing w:line="400" w:lineRule="exact"/>
        <w:ind w:firstLine="480"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2．图书资料配备要求</w:t>
      </w:r>
    </w:p>
    <w:p w14:paraId="3B83B514">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本专业相关图书文献配备能满足人才培养、专业建设、教科研等工作需要，方便师生查询、借阅，且定期更新。主要包括：</w:t>
      </w:r>
      <w:r>
        <w:rPr>
          <w:rFonts w:hint="eastAsia" w:ascii="Times New Roman" w:hAnsi="Times New Roman" w:eastAsia="仿宋_GB2312" w:cs="Times New Roman"/>
          <w:sz w:val="24"/>
          <w:szCs w:val="24"/>
        </w:rPr>
        <w:t>《电梯制造与安装安全规范》、《电梯维护保养规则》</w:t>
      </w:r>
    </w:p>
    <w:p w14:paraId="72C1A295">
      <w:pPr>
        <w:spacing w:line="400" w:lineRule="exact"/>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、《电梯监督检验和定期检验规则-曳引与强制驱动电梯》、《电梯监督检验和定期检验规则——自动扶梯与自动人行道》、《电梯试验方法》、《电梯安装验收规范》、《电梯技术条件》</w:t>
      </w:r>
      <w:r>
        <w:rPr>
          <w:rFonts w:ascii="Times New Roman" w:hAnsi="Times New Roman" w:eastAsia="仿宋_GB2312" w:cs="Times New Roman"/>
          <w:sz w:val="24"/>
          <w:szCs w:val="24"/>
        </w:rPr>
        <w:t>等技术类和案例类图书，以及《</w:t>
      </w:r>
      <w:r>
        <w:rPr>
          <w:rFonts w:hint="eastAsia" w:ascii="Times New Roman" w:hAnsi="Times New Roman" w:eastAsia="仿宋_GB2312" w:cs="Times New Roman"/>
          <w:sz w:val="24"/>
          <w:szCs w:val="24"/>
        </w:rPr>
        <w:t>中国电梯</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电梯</w:t>
      </w:r>
      <w:r>
        <w:rPr>
          <w:rFonts w:ascii="Times New Roman" w:hAnsi="Times New Roman" w:eastAsia="仿宋_GB2312" w:cs="Times New Roman"/>
          <w:sz w:val="24"/>
          <w:szCs w:val="24"/>
        </w:rPr>
        <w:t>与安全》等专业学术期刊。</w:t>
      </w:r>
    </w:p>
    <w:p w14:paraId="48CF6142">
      <w:pPr>
        <w:spacing w:line="400" w:lineRule="exact"/>
        <w:ind w:firstLine="480"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3．数字资源配备要求</w:t>
      </w:r>
    </w:p>
    <w:p w14:paraId="37A6E095">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根据《寿光市职业教育中心学校数字教学资源库建设方案》，充分使用清华教育在线和智慧树等网络教学综合平台，开发和配备一批教学课件、数字化教学案例库、虚拟仿真软件、网络课程等专业教学资源库，所有实训室根据承担的实训项目配备项目教学指导性文件和操作过程微视频资源；根据《国家职业教育改革实施方案》的要求，对接</w:t>
      </w:r>
      <w:r>
        <w:rPr>
          <w:rFonts w:hint="eastAsia" w:ascii="Times New Roman" w:hAnsi="Times New Roman" w:eastAsia="仿宋_GB2312" w:cs="Times New Roman"/>
          <w:sz w:val="24"/>
          <w:szCs w:val="24"/>
        </w:rPr>
        <w:t>电梯</w:t>
      </w:r>
      <w:r>
        <w:rPr>
          <w:rFonts w:ascii="Times New Roman" w:hAnsi="Times New Roman" w:eastAsia="仿宋_GB2312" w:cs="Times New Roman"/>
          <w:sz w:val="24"/>
          <w:szCs w:val="24"/>
        </w:rPr>
        <w:t>维修职业岗位需求和学生职业发展需要，结合《</w:t>
      </w:r>
      <w:r>
        <w:rPr>
          <w:rFonts w:hint="eastAsia" w:ascii="Times New Roman" w:hAnsi="Times New Roman" w:eastAsia="仿宋_GB2312" w:cs="Times New Roman"/>
          <w:sz w:val="24"/>
          <w:szCs w:val="24"/>
        </w:rPr>
        <w:t>电梯安装与维修保养</w:t>
      </w:r>
      <w:r>
        <w:rPr>
          <w:rFonts w:ascii="Times New Roman" w:hAnsi="Times New Roman" w:eastAsia="仿宋_GB2312" w:cs="Times New Roman"/>
          <w:sz w:val="24"/>
          <w:szCs w:val="24"/>
        </w:rPr>
        <w:t>“1+X”证书制度职业技能等级标准》，明确考核内容和形式，优化课程设置和教学内容，开发相适应的校本培训教材。</w:t>
      </w:r>
    </w:p>
    <w:p w14:paraId="7FD11CDF">
      <w:pPr>
        <w:spacing w:line="400" w:lineRule="exact"/>
        <w:ind w:firstLine="480" w:firstLineChars="200"/>
        <w:outlineLvl w:val="1"/>
        <w:rPr>
          <w:rFonts w:ascii="Times New Roman" w:hAnsi="Times New Roman" w:eastAsia="楷体_GB2312" w:cs="Times New Roman"/>
          <w:sz w:val="24"/>
          <w:szCs w:val="24"/>
        </w:rPr>
      </w:pPr>
      <w:bookmarkStart w:id="42" w:name="_Toc129764707"/>
      <w:r>
        <w:rPr>
          <w:rFonts w:ascii="Times New Roman" w:hAnsi="Times New Roman" w:eastAsia="楷体_GB2312" w:cs="Times New Roman"/>
          <w:sz w:val="24"/>
          <w:szCs w:val="24"/>
        </w:rPr>
        <w:t>（四）教学方法</w:t>
      </w:r>
      <w:bookmarkEnd w:id="41"/>
      <w:bookmarkEnd w:id="42"/>
    </w:p>
    <w:p w14:paraId="7E074C0D">
      <w:pPr>
        <w:spacing w:line="400" w:lineRule="exact"/>
        <w:ind w:firstLine="480" w:firstLineChars="200"/>
        <w:rPr>
          <w:rFonts w:hint="eastAsia" w:ascii="Times New Roman" w:hAnsi="Times New Roman" w:eastAsia="仿宋_GB2312" w:cs="Times New Roman"/>
          <w:sz w:val="24"/>
          <w:szCs w:val="24"/>
        </w:rPr>
      </w:pPr>
      <w:r>
        <w:rPr>
          <w:rFonts w:ascii="Times New Roman" w:hAnsi="Times New Roman" w:eastAsia="仿宋_GB2312" w:cs="Times New Roman"/>
          <w:sz w:val="24"/>
          <w:szCs w:val="24"/>
        </w:rPr>
        <w:t>坚持立德树人根本任务，在教学过程中，思政课程和课程思政相结合，达到人才培养规格的素质要求。</w:t>
      </w:r>
      <w:r>
        <w:rPr>
          <w:rFonts w:hint="eastAsia" w:ascii="Times New Roman" w:hAnsi="Times New Roman" w:eastAsia="仿宋_GB2312" w:cs="Times New Roman"/>
          <w:sz w:val="24"/>
          <w:szCs w:val="24"/>
        </w:rPr>
        <w:t>适应产业转型和数字化升级，打造职业教育数字化教学“新模式”，重构教学策略、教学组织、教学设计、教学内容和教学评价，打造数字化教学空间、开发数字化教学资源，更新数字化教学手段，创新数字化教学理论，提升技术技能人才培养质量。</w:t>
      </w:r>
      <w:r>
        <w:rPr>
          <w:rFonts w:hint="eastAsia" w:ascii="Times New Roman" w:hAnsi="Times New Roman" w:eastAsia="仿宋_GB2312" w:cs="Times New Roman"/>
          <w:sz w:val="24"/>
          <w:szCs w:val="24"/>
          <w:lang w:val="en-US" w:eastAsia="zh-CN"/>
        </w:rPr>
        <w:t>全面采用</w:t>
      </w:r>
      <w:r>
        <w:rPr>
          <w:rFonts w:hint="eastAsia" w:ascii="Times New Roman" w:hAnsi="Times New Roman" w:eastAsia="仿宋_GB2312" w:cs="Times New Roman"/>
          <w:sz w:val="24"/>
          <w:szCs w:val="24"/>
        </w:rPr>
        <w:t>模块化教学模式</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rPr>
        <w:t>打破学科教学的传统模式，探索“行动导向”教学、项目式教学、情景式教学、工作过程导向教学。以学生为中心，健全德技并修、工学结合的育人模式，构建“思政课程”与“课程思政”大格局，全面推进“三全育人”，实现思想政治教育与技术技能培养融合统一。</w:t>
      </w:r>
    </w:p>
    <w:p w14:paraId="3E6C958B">
      <w:pPr>
        <w:spacing w:line="400" w:lineRule="exact"/>
        <w:ind w:firstLine="480"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1．公共基础课</w:t>
      </w:r>
    </w:p>
    <w:p w14:paraId="44414097">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公共基础课教学要符合教育部有关教育教学基本要求，通过理论讲授式、启发式、问题探究式等教学方法，通过集体讲解、师生对话、小组讨论、案例分析、演讲竞赛等教学组织形式的改革，教学手段、教学模式的创新，调动学生学习积极性，为学生综合素质的提高、职业能力的形成和可持续发展奠定基础。</w:t>
      </w:r>
    </w:p>
    <w:p w14:paraId="277905CF">
      <w:pPr>
        <w:spacing w:line="400" w:lineRule="exact"/>
        <w:ind w:firstLine="480"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2．专业课</w:t>
      </w:r>
    </w:p>
    <w:p w14:paraId="73EF36BD">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坚持校企合作、工学结合的人才培养模式，选择典型车型为载体，按照相应职业岗位（群）的能力要求，结合“1+X”技能考核标准要求和技能大赛要求，通过实际岗位任务与</w:t>
      </w:r>
      <w:r>
        <w:rPr>
          <w:rFonts w:hint="eastAsia" w:ascii="Times New Roman" w:hAnsi="Times New Roman" w:eastAsia="仿宋_GB2312" w:cs="Times New Roman"/>
          <w:sz w:val="24"/>
          <w:szCs w:val="24"/>
        </w:rPr>
        <w:t>电梯</w:t>
      </w:r>
      <w:r>
        <w:rPr>
          <w:rFonts w:ascii="Times New Roman" w:hAnsi="Times New Roman" w:eastAsia="仿宋_GB2312" w:cs="Times New Roman"/>
          <w:sz w:val="24"/>
          <w:szCs w:val="24"/>
        </w:rPr>
        <w:t>维保案例，践行学校“四六三”职场导学教学改革任务引领、问题导向的教学理念，采取“双导师”教学，强化理论实践一体化，突出“做中学、做中教”的职业教育教学特色，提倡项目教学、案例教学、任务教学、角色扮演、情境教学等方法，运用启发式、探究式、讨论式、参与式教学形式，将学生的自主学习、合作学习和教师引导教学有机结合，优化教学过程，提升学习效率。</w:t>
      </w:r>
    </w:p>
    <w:p w14:paraId="198FCD81">
      <w:pPr>
        <w:spacing w:line="400" w:lineRule="exact"/>
        <w:ind w:firstLine="480" w:firstLineChars="200"/>
        <w:outlineLvl w:val="1"/>
        <w:rPr>
          <w:rFonts w:ascii="Times New Roman" w:hAnsi="Times New Roman" w:eastAsia="楷体_GB2312" w:cs="Times New Roman"/>
          <w:sz w:val="24"/>
          <w:szCs w:val="24"/>
        </w:rPr>
      </w:pPr>
      <w:bookmarkStart w:id="43" w:name="_Toc129764708"/>
      <w:bookmarkStart w:id="44" w:name="_Toc530755387"/>
      <w:r>
        <w:rPr>
          <w:rFonts w:ascii="Times New Roman" w:hAnsi="Times New Roman" w:eastAsia="楷体_GB2312" w:cs="Times New Roman"/>
          <w:sz w:val="24"/>
          <w:szCs w:val="24"/>
        </w:rPr>
        <w:t>（五）教学评价</w:t>
      </w:r>
      <w:bookmarkEnd w:id="43"/>
      <w:bookmarkEnd w:id="44"/>
    </w:p>
    <w:p w14:paraId="25750FD8">
      <w:pPr>
        <w:spacing w:line="400" w:lineRule="exact"/>
        <w:ind w:firstLine="480" w:firstLineChars="200"/>
        <w:rPr>
          <w:rFonts w:ascii="Times New Roman" w:hAnsi="Times New Roman" w:eastAsia="仿宋_GB2312" w:cs="Times New Roman"/>
          <w:sz w:val="24"/>
          <w:szCs w:val="24"/>
        </w:rPr>
      </w:pPr>
      <w:bookmarkStart w:id="45" w:name="_Toc530755388"/>
      <w:r>
        <w:rPr>
          <w:rFonts w:ascii="Times New Roman" w:hAnsi="Times New Roman" w:eastAsia="仿宋_GB2312" w:cs="Times New Roman"/>
          <w:sz w:val="24"/>
          <w:szCs w:val="24"/>
        </w:rPr>
        <w:t>根据本专业培养目标和以人为本的发展理念，建立科学的评价标准。学习评价体现评价主体、评价方式、评价过程的多元化，探索增值评价，注意吸收家长、行业和企业参与。注重校内评价与校外评价相结合，职业技能鉴定与学业考核相结合，教师评价、用人单位评价、学生互评与自我评价相结合，过程性评价与结果性评价结合。加大过程考核、实践技能考核成绩在课程总成绩中的比重。</w:t>
      </w:r>
    </w:p>
    <w:p w14:paraId="0C5C5B9A">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学校内学习评价采用学习过程评价、作业完成情况评价、实际操作评价、期末综合考核评价和岗位实习鉴定等多种方式。根据不同课程性质和教学要求，可以通过笔试、口试、实操、项目作业等方法，考核学生的知识、专业技能和工作规范等方面的学习水平；岗位实习评价由实习企业和学校共同完成，从遵守纪律、工作态度、职业素养、专业知识和技能、创新意识、安全意识和实习成果等方面进行综合评价（分为优秀、良好、合格、不合格四个等级）。学习评价不仅关注学生对知识的理解和技能的掌握，更要关注在实践中运用知识与解决实际问题的能力水平，重视节能环保、绿色发展、规范操作、安全生产等职业素质的形成。</w:t>
      </w:r>
    </w:p>
    <w:p w14:paraId="5A826855">
      <w:pPr>
        <w:spacing w:line="400" w:lineRule="exact"/>
        <w:ind w:firstLine="480" w:firstLineChars="200"/>
        <w:outlineLvl w:val="1"/>
        <w:rPr>
          <w:rFonts w:ascii="Times New Roman" w:hAnsi="Times New Roman" w:eastAsia="楷体_GB2312" w:cs="Times New Roman"/>
          <w:sz w:val="24"/>
          <w:szCs w:val="24"/>
        </w:rPr>
      </w:pPr>
      <w:bookmarkStart w:id="46" w:name="_Toc129764709"/>
      <w:r>
        <w:rPr>
          <w:rFonts w:ascii="Times New Roman" w:hAnsi="Times New Roman" w:eastAsia="楷体_GB2312" w:cs="Times New Roman"/>
          <w:sz w:val="24"/>
          <w:szCs w:val="24"/>
        </w:rPr>
        <w:t>（六）质量管理</w:t>
      </w:r>
      <w:bookmarkEnd w:id="45"/>
      <w:bookmarkEnd w:id="46"/>
    </w:p>
    <w:p w14:paraId="3ED25B6A">
      <w:pPr>
        <w:spacing w:line="400" w:lineRule="exact"/>
        <w:ind w:firstLine="480" w:firstLineChars="200"/>
        <w:rPr>
          <w:rFonts w:ascii="Times New Roman" w:hAnsi="Times New Roman" w:eastAsia="仿宋_GB2312" w:cs="Times New Roman"/>
          <w:sz w:val="24"/>
          <w:szCs w:val="24"/>
        </w:rPr>
      </w:pPr>
      <w:bookmarkStart w:id="47" w:name="_Toc530755389"/>
      <w:r>
        <w:rPr>
          <w:rFonts w:ascii="Times New Roman" w:hAnsi="Times New Roman" w:eastAsia="仿宋_GB2312" w:cs="Times New Roman"/>
          <w:sz w:val="24"/>
          <w:szCs w:val="24"/>
        </w:rPr>
        <w:t>1．完善教学质量管理及评价机制。成立由学校质量评价中心、教学管理中心、教学部教学科组成的教学管理团队，强化教学组织功能。建立与行业企业联动的实践教学环节督导制度，健全专业教学质量监控和评价机制，加强课堂教学、实习实训等方面质量标准建设。按照学校“四六三职场导学”教学模式评价要求，落实学校《课堂教学教师工作状态评分细则》《教师课堂教学评分细则》《实训教学质量评价细则》等文件要求，对教师教学质量进行综合评价。</w:t>
      </w:r>
    </w:p>
    <w:p w14:paraId="35AE213C">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2．建立人才培养质量评价及反馈机制。落实学校《“准员工化”学生学习质量评价方案》，完善学业水平测试、综合素质评价和毕业生质量跟踪反馈机制及社会评价机制，对生源情况、在校生学业水平、毕业生就业情况等进行分析，定期评价人才培养质量和培养目标达成情况。</w:t>
      </w:r>
    </w:p>
    <w:p w14:paraId="7C22C697">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14:paraId="7967B229">
      <w:pPr>
        <w:pStyle w:val="2"/>
        <w:snapToGrid w:val="0"/>
        <w:spacing w:before="0" w:after="0" w:line="400" w:lineRule="exact"/>
        <w:ind w:firstLine="480" w:firstLineChars="200"/>
        <w:jc w:val="both"/>
        <w:rPr>
          <w:rFonts w:ascii="Times New Roman" w:hAnsi="Times New Roman"/>
          <w:sz w:val="24"/>
          <w:szCs w:val="21"/>
        </w:rPr>
      </w:pPr>
      <w:bookmarkStart w:id="48" w:name="_Toc129764710"/>
      <w:r>
        <w:rPr>
          <w:rFonts w:ascii="Times New Roman" w:hAnsi="Times New Roman"/>
          <w:sz w:val="24"/>
          <w:szCs w:val="21"/>
        </w:rPr>
        <w:t>十二、毕业要求</w:t>
      </w:r>
      <w:bookmarkEnd w:id="47"/>
      <w:bookmarkEnd w:id="48"/>
    </w:p>
    <w:p w14:paraId="7A792303">
      <w:pPr>
        <w:spacing w:line="400" w:lineRule="exact"/>
        <w:ind w:firstLine="480" w:firstLineChars="200"/>
        <w:outlineLvl w:val="1"/>
        <w:rPr>
          <w:rFonts w:ascii="Times New Roman" w:hAnsi="Times New Roman" w:eastAsia="楷体_GB2312" w:cs="Times New Roman"/>
          <w:sz w:val="24"/>
          <w:szCs w:val="24"/>
        </w:rPr>
      </w:pPr>
      <w:bookmarkStart w:id="49" w:name="_Toc129764711"/>
      <w:r>
        <w:rPr>
          <w:rFonts w:ascii="Times New Roman" w:hAnsi="Times New Roman" w:eastAsia="楷体_GB2312" w:cs="Times New Roman"/>
          <w:sz w:val="24"/>
          <w:szCs w:val="24"/>
        </w:rPr>
        <w:t>（一）学业考核要求</w:t>
      </w:r>
      <w:bookmarkEnd w:id="49"/>
    </w:p>
    <w:p w14:paraId="19B1718E">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1．在校学习期间(含校外岗位实习期间)无违法或严重违纪行为，思想品德鉴定合格。</w:t>
      </w:r>
    </w:p>
    <w:p w14:paraId="5D2040E7">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2．在有效的时间内完成规定的全部学习内容，修满专业人才培养方案所规定的学分，所有课程经考试或考查合格。</w:t>
      </w:r>
    </w:p>
    <w:p w14:paraId="79EF4E86">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3．岗位实习期满，提交了符合要求的岗位实习材料和企业实习鉴定，实习成绩合格。</w:t>
      </w:r>
    </w:p>
    <w:p w14:paraId="72198013">
      <w:pPr>
        <w:spacing w:line="400" w:lineRule="exact"/>
        <w:ind w:firstLine="480" w:firstLineChars="200"/>
        <w:outlineLvl w:val="1"/>
        <w:rPr>
          <w:rFonts w:ascii="Times New Roman" w:hAnsi="Times New Roman" w:eastAsia="楷体_GB2312" w:cs="Times New Roman"/>
          <w:sz w:val="24"/>
          <w:szCs w:val="24"/>
        </w:rPr>
      </w:pPr>
      <w:bookmarkStart w:id="50" w:name="_Toc129764712"/>
      <w:r>
        <w:rPr>
          <w:rFonts w:ascii="Times New Roman" w:hAnsi="Times New Roman" w:eastAsia="楷体_GB2312" w:cs="Times New Roman"/>
          <w:sz w:val="24"/>
          <w:szCs w:val="24"/>
        </w:rPr>
        <w:t>（二）证书考取要求</w:t>
      </w:r>
      <w:bookmarkEnd w:id="50"/>
    </w:p>
    <w:p w14:paraId="6D04E89D">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学生毕业取得至少1个</w:t>
      </w:r>
      <w:r>
        <w:rPr>
          <w:rFonts w:hint="eastAsia" w:ascii="Times New Roman" w:hAnsi="Times New Roman" w:eastAsia="仿宋_GB2312" w:cs="Times New Roman"/>
          <w:sz w:val="24"/>
          <w:szCs w:val="24"/>
        </w:rPr>
        <w:t>电梯安装与维修保养</w:t>
      </w:r>
      <w:r>
        <w:rPr>
          <w:rFonts w:ascii="Times New Roman" w:hAnsi="Times New Roman" w:eastAsia="仿宋_GB2312" w:cs="Times New Roman"/>
          <w:sz w:val="24"/>
          <w:szCs w:val="24"/>
        </w:rPr>
        <w:t>相应领域“1+X”初级技能等级证书。</w:t>
      </w:r>
    </w:p>
    <w:p w14:paraId="63E122BF">
      <w:pPr>
        <w:pStyle w:val="2"/>
        <w:snapToGrid w:val="0"/>
        <w:spacing w:before="0" w:after="0" w:line="400" w:lineRule="exact"/>
        <w:ind w:firstLine="480" w:firstLineChars="200"/>
        <w:jc w:val="both"/>
        <w:rPr>
          <w:rFonts w:ascii="Times New Roman" w:hAnsi="Times New Roman"/>
          <w:sz w:val="24"/>
          <w:szCs w:val="21"/>
        </w:rPr>
      </w:pPr>
      <w:bookmarkStart w:id="51" w:name="_Toc129764713"/>
      <w:r>
        <w:rPr>
          <w:rFonts w:ascii="Times New Roman" w:hAnsi="Times New Roman"/>
          <w:sz w:val="24"/>
          <w:szCs w:val="21"/>
        </w:rPr>
        <w:t>十三、主要接续专业</w:t>
      </w:r>
      <w:bookmarkEnd w:id="51"/>
    </w:p>
    <w:p w14:paraId="0C92FCC7">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在专业人才培养中注重培养终身学习理念，让学生明确本专业毕业生继续学习的渠道和接受更高层次教育的专业面向。</w:t>
      </w:r>
    </w:p>
    <w:p w14:paraId="129BBAA5">
      <w:pPr>
        <w:spacing w:line="40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接续高职专科专业：</w:t>
      </w:r>
      <w:r>
        <w:rPr>
          <w:rFonts w:hint="eastAsia" w:ascii="Times New Roman" w:hAnsi="Times New Roman" w:eastAsia="仿宋_GB2312" w:cs="Times New Roman"/>
          <w:sz w:val="24"/>
          <w:szCs w:val="24"/>
        </w:rPr>
        <w:t>电梯工程技术</w:t>
      </w:r>
    </w:p>
    <w:p w14:paraId="3006A17D">
      <w:pPr>
        <w:spacing w:line="400" w:lineRule="exact"/>
        <w:ind w:firstLine="480" w:firstLineChars="200"/>
        <w:rPr>
          <w:rFonts w:ascii="Times New Roman" w:hAnsi="Times New Roman" w:eastAsia="仿宋_GB2312" w:cs="Times New Roman"/>
          <w:sz w:val="24"/>
          <w:szCs w:val="24"/>
        </w:rPr>
      </w:pPr>
    </w:p>
    <w:p w14:paraId="4326BA60">
      <w:pPr>
        <w:spacing w:line="400" w:lineRule="exact"/>
        <w:ind w:firstLine="480" w:firstLineChars="200"/>
        <w:rPr>
          <w:rFonts w:ascii="Times New Roman" w:hAnsi="Times New Roman" w:eastAsia="仿宋_GB2312" w:cs="Times New Roman"/>
          <w:sz w:val="24"/>
          <w:szCs w:val="24"/>
        </w:rPr>
      </w:pPr>
    </w:p>
    <w:p w14:paraId="3A7B0F22">
      <w:pPr>
        <w:spacing w:line="400" w:lineRule="exact"/>
        <w:ind w:firstLine="480" w:firstLineChars="200"/>
        <w:rPr>
          <w:rFonts w:ascii="Times New Roman" w:hAnsi="Times New Roman" w:eastAsia="仿宋_GB2312" w:cs="Times New Roman"/>
          <w:sz w:val="24"/>
          <w:szCs w:val="24"/>
        </w:rPr>
      </w:pPr>
    </w:p>
    <w:p w14:paraId="1A79CDDA">
      <w:pPr>
        <w:spacing w:line="400" w:lineRule="exact"/>
        <w:ind w:firstLine="480" w:firstLineChars="200"/>
        <w:rPr>
          <w:rFonts w:ascii="Times New Roman" w:hAnsi="Times New Roman" w:eastAsia="仿宋_GB2312" w:cs="Times New Roman"/>
          <w:sz w:val="24"/>
          <w:szCs w:val="24"/>
        </w:rPr>
      </w:pPr>
    </w:p>
    <w:p w14:paraId="1B269FE7">
      <w:pPr>
        <w:spacing w:line="400" w:lineRule="exact"/>
        <w:ind w:firstLine="480" w:firstLineChars="200"/>
        <w:rPr>
          <w:rFonts w:ascii="Times New Roman" w:hAnsi="Times New Roman" w:eastAsia="仿宋_GB2312" w:cs="Times New Roman"/>
          <w:sz w:val="24"/>
          <w:szCs w:val="24"/>
        </w:rPr>
      </w:pPr>
    </w:p>
    <w:sectPr>
      <w:footerReference r:id="rId4" w:type="default"/>
      <w:pgSz w:w="11906" w:h="16838"/>
      <w:pgMar w:top="1588" w:right="1134" w:bottom="1361" w:left="1418" w:header="851" w:footer="624"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CEC2CDF-3D46-4B23-9420-14F4C6A774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01AAA02-5248-4F8C-91DD-50983B61A82D}"/>
  </w:font>
  <w:font w:name="楷体_GB2312">
    <w:panose1 w:val="02010609030101010101"/>
    <w:charset w:val="86"/>
    <w:family w:val="modern"/>
    <w:pitch w:val="default"/>
    <w:sig w:usb0="00000001" w:usb1="080E0000" w:usb2="00000000" w:usb3="00000000" w:csb0="00040000" w:csb1="00000000"/>
    <w:embedRegular r:id="rId3" w:fontKey="{F5C1C0D4-184D-4E8D-B957-0E5E8B490B15}"/>
  </w:font>
  <w:font w:name="方正小标宋_GBK">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4" w:fontKey="{1CA068A4-2384-4DC9-A20D-C46AF863F2A4}"/>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宋体.鄆...">
    <w:altName w:val="宋体"/>
    <w:panose1 w:val="00000000000000000000"/>
    <w:charset w:val="86"/>
    <w:family w:val="roman"/>
    <w:pitch w:val="default"/>
    <w:sig w:usb0="00000000" w:usb1="00000000" w:usb2="00000010" w:usb3="00000000" w:csb0="00040000" w:csb1="00000000"/>
  </w:font>
  <w:font w:name="宋体.....">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5" w:fontKey="{8A64121F-219B-47F8-A7AC-0F9282924152}"/>
  </w:font>
  <w:font w:name="Times">
    <w:altName w:val="Times New Roman"/>
    <w:panose1 w:val="02020603050405020304"/>
    <w:charset w:val="00"/>
    <w:family w:val="roman"/>
    <w:pitch w:val="default"/>
    <w:sig w:usb0="00000000" w:usb1="00000000" w:usb2="00000009" w:usb3="00000000" w:csb0="000001FF" w:csb1="00000000"/>
  </w:font>
  <w:font w:name="??">
    <w:altName w:val="Times New Roman"/>
    <w:panose1 w:val="00000000000000000000"/>
    <w:charset w:val="B1"/>
    <w:family w:val="auto"/>
    <w:pitch w:val="default"/>
    <w:sig w:usb0="00000000" w:usb1="00000000" w:usb2="00000000" w:usb3="00000000" w:csb0="00000020" w:csb1="00000000"/>
  </w:font>
  <w:font w:name="仿宋">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FZLTHK--GBK1-0">
    <w:altName w:val="Times New Roman"/>
    <w:panose1 w:val="00000000000000000000"/>
    <w:charset w:val="00"/>
    <w:family w:val="roman"/>
    <w:pitch w:val="default"/>
    <w:sig w:usb0="00000000" w:usb1="00000000" w:usb2="00000000" w:usb3="00000000" w:csb0="00000000" w:csb1="00000000"/>
  </w:font>
  <w:font w:name="FZSSK--GBK1-0">
    <w:altName w:val="Times New Roman"/>
    <w:panose1 w:val="00000000000000000000"/>
    <w:charset w:val="00"/>
    <w:family w:val="roman"/>
    <w:pitch w:val="default"/>
    <w:sig w:usb0="00000000" w:usb1="00000000" w:usb2="00000000" w:usb3="00000000" w:csb0="00000000" w:csb1="00000000"/>
  </w:font>
  <w:font w:name="FZHTK--GBK1-0">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E0000" w:usb2="00000000" w:usb3="00000000" w:csb0="00040000" w:csb1="00000000"/>
    <w:embedRegular r:id="rId6" w:fontKey="{809B3024-DE2E-4E93-81EB-92AFD17898C0}"/>
  </w:font>
  <w:font w:name="___WRD_EMBED_SUB_38">
    <w:panose1 w:val="02010609030101010101"/>
    <w:charset w:val="86"/>
    <w:family w:val="modern"/>
    <w:pitch w:val="default"/>
    <w:sig w:usb0="00000001" w:usb1="080E0000" w:usb2="00000000" w:usb3="00000000" w:csb0="00040000" w:csb1="00000000"/>
    <w:embedRegular r:id="rId7" w:fontKey="{D07EF27D-97BA-4DEF-B818-D9BA69ECA2F9}"/>
  </w:font>
  <w:font w:name="Segoe UI Symbol">
    <w:panose1 w:val="020B0502040204020203"/>
    <w:charset w:val="00"/>
    <w:family w:val="swiss"/>
    <w:pitch w:val="default"/>
    <w:sig w:usb0="800001E3" w:usb1="1200FFEF" w:usb2="00040000" w:usb3="04000000" w:csb0="00000001" w:csb1="40000000"/>
    <w:embedRegular r:id="rId8" w:fontKey="{F2FDD977-DE11-43E6-AD46-A31884AE7376}"/>
  </w:font>
  <w:font w:name="Batang">
    <w:altName w:val="Malgun Gothic"/>
    <w:panose1 w:val="02030600000101010101"/>
    <w:charset w:val="81"/>
    <w:family w:val="auto"/>
    <w:pitch w:val="default"/>
    <w:sig w:usb0="00000000" w:usb1="00000000" w:usb2="00000010" w:usb3="00000000" w:csb0="00080000" w:csb1="00000000"/>
    <w:embedRegular r:id="rId9" w:fontKey="{11DD15FB-DBCC-405C-AE00-3B377647E7FA}"/>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1FF57">
    <w:pPr>
      <w:pStyle w:val="27"/>
      <w:jc w:val="center"/>
    </w:pPr>
  </w:p>
  <w:p w14:paraId="31505DA1">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5706407"/>
    </w:sdtPr>
    <w:sdtContent>
      <w:p w14:paraId="24A99F20">
        <w:pPr>
          <w:pStyle w:val="27"/>
          <w:jc w:val="center"/>
        </w:pPr>
        <w:r>
          <w:fldChar w:fldCharType="begin"/>
        </w:r>
        <w:r>
          <w:instrText xml:space="preserve">PAGE   \* MERGEFORMAT</w:instrText>
        </w:r>
        <w:r>
          <w:fldChar w:fldCharType="separate"/>
        </w:r>
        <w:r>
          <w:rPr>
            <w:lang w:val="zh-CN"/>
          </w:rPr>
          <w:t>1</w:t>
        </w:r>
        <w:r>
          <w:fldChar w:fldCharType="end"/>
        </w:r>
      </w:p>
    </w:sdtContent>
  </w:sdt>
  <w:p w14:paraId="61AB8476">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693576"/>
    <w:multiLevelType w:val="singleLevel"/>
    <w:tmpl w:val="F5693576"/>
    <w:lvl w:ilvl="0" w:tentative="0">
      <w:start w:val="7"/>
      <w:numFmt w:val="chineseCounting"/>
      <w:suff w:val="nothing"/>
      <w:lvlText w:val="%1、"/>
      <w:lvlJc w:val="left"/>
      <w:rPr>
        <w:rFonts w:hint="eastAsia"/>
      </w:rPr>
    </w:lvl>
  </w:abstractNum>
  <w:abstractNum w:abstractNumId="1">
    <w:nsid w:val="01E96939"/>
    <w:multiLevelType w:val="singleLevel"/>
    <w:tmpl w:val="01E96939"/>
    <w:lvl w:ilvl="0" w:tentative="0">
      <w:start w:val="4"/>
      <w:numFmt w:val="decimal"/>
      <w:suff w:val="space"/>
      <w:lvlText w:val="%1."/>
      <w:lvlJc w:val="left"/>
    </w:lvl>
  </w:abstractNum>
  <w:abstractNum w:abstractNumId="2">
    <w:nsid w:val="11CB5380"/>
    <w:multiLevelType w:val="singleLevel"/>
    <w:tmpl w:val="11CB5380"/>
    <w:lvl w:ilvl="0" w:tentative="0">
      <w:start w:val="1"/>
      <w:numFmt w:val="chineseCounting"/>
      <w:suff w:val="nothing"/>
      <w:lvlText w:val="（%1）"/>
      <w:lvlJc w:val="left"/>
      <w:rPr>
        <w:rFonts w:hint="eastAsia"/>
      </w:rPr>
    </w:lvl>
  </w:abstractNum>
  <w:abstractNum w:abstractNumId="3">
    <w:nsid w:val="29C81727"/>
    <w:multiLevelType w:val="multilevel"/>
    <w:tmpl w:val="29C81727"/>
    <w:lvl w:ilvl="0" w:tentative="0">
      <w:start w:val="1"/>
      <w:numFmt w:val="bullet"/>
      <w:suff w:val="nothing"/>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mirrorMargins w:val="1"/>
  <w:bordersDoNotSurroundHeader w:val="1"/>
  <w:bordersDoNotSurroundFooter w:val="1"/>
  <w:doNotTrackMoves/>
  <w:doNotTrackFormatting/>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iMDg5OGFhNTcyMzQwNzkzMGZjYzU1Njk4YmYyMDQifQ=="/>
  </w:docVars>
  <w:rsids>
    <w:rsidRoot w:val="004D253F"/>
    <w:rsid w:val="00000979"/>
    <w:rsid w:val="00007E52"/>
    <w:rsid w:val="00010445"/>
    <w:rsid w:val="00010F65"/>
    <w:rsid w:val="00013E94"/>
    <w:rsid w:val="00034C1D"/>
    <w:rsid w:val="00041652"/>
    <w:rsid w:val="0004306E"/>
    <w:rsid w:val="00047301"/>
    <w:rsid w:val="000513EB"/>
    <w:rsid w:val="0005274B"/>
    <w:rsid w:val="00057D01"/>
    <w:rsid w:val="00064276"/>
    <w:rsid w:val="00064358"/>
    <w:rsid w:val="00066A92"/>
    <w:rsid w:val="00080382"/>
    <w:rsid w:val="00082663"/>
    <w:rsid w:val="00082DC5"/>
    <w:rsid w:val="0008649D"/>
    <w:rsid w:val="00093015"/>
    <w:rsid w:val="00094816"/>
    <w:rsid w:val="000A0400"/>
    <w:rsid w:val="000A1A72"/>
    <w:rsid w:val="000A47CC"/>
    <w:rsid w:val="000B3F15"/>
    <w:rsid w:val="000B5C3F"/>
    <w:rsid w:val="000C1FD3"/>
    <w:rsid w:val="000C2CCF"/>
    <w:rsid w:val="000C3C79"/>
    <w:rsid w:val="000D3827"/>
    <w:rsid w:val="000D541F"/>
    <w:rsid w:val="000E1E3D"/>
    <w:rsid w:val="000E2132"/>
    <w:rsid w:val="000E3177"/>
    <w:rsid w:val="000E3C17"/>
    <w:rsid w:val="000F0162"/>
    <w:rsid w:val="000F1412"/>
    <w:rsid w:val="000F179D"/>
    <w:rsid w:val="000F7585"/>
    <w:rsid w:val="000F7E7E"/>
    <w:rsid w:val="001028A1"/>
    <w:rsid w:val="0010502E"/>
    <w:rsid w:val="00110111"/>
    <w:rsid w:val="00110BB2"/>
    <w:rsid w:val="00113BC4"/>
    <w:rsid w:val="00116724"/>
    <w:rsid w:val="00117CEE"/>
    <w:rsid w:val="0012166C"/>
    <w:rsid w:val="00123A60"/>
    <w:rsid w:val="00125452"/>
    <w:rsid w:val="0012579C"/>
    <w:rsid w:val="00127251"/>
    <w:rsid w:val="00131420"/>
    <w:rsid w:val="00140DCC"/>
    <w:rsid w:val="001472C9"/>
    <w:rsid w:val="00151276"/>
    <w:rsid w:val="00152BC6"/>
    <w:rsid w:val="001628F4"/>
    <w:rsid w:val="0016542B"/>
    <w:rsid w:val="0016724B"/>
    <w:rsid w:val="001717E8"/>
    <w:rsid w:val="00174A1F"/>
    <w:rsid w:val="0017557E"/>
    <w:rsid w:val="00175964"/>
    <w:rsid w:val="0018152D"/>
    <w:rsid w:val="00182B91"/>
    <w:rsid w:val="00197708"/>
    <w:rsid w:val="001A3BFF"/>
    <w:rsid w:val="001B0DB8"/>
    <w:rsid w:val="001B320F"/>
    <w:rsid w:val="001C09D1"/>
    <w:rsid w:val="001C0E44"/>
    <w:rsid w:val="001C1022"/>
    <w:rsid w:val="001C64A9"/>
    <w:rsid w:val="001C67D0"/>
    <w:rsid w:val="001D0919"/>
    <w:rsid w:val="001D1425"/>
    <w:rsid w:val="001D1948"/>
    <w:rsid w:val="001D428C"/>
    <w:rsid w:val="001E012F"/>
    <w:rsid w:val="001E106E"/>
    <w:rsid w:val="001E4331"/>
    <w:rsid w:val="001F0ECB"/>
    <w:rsid w:val="001F176E"/>
    <w:rsid w:val="001F260D"/>
    <w:rsid w:val="001F2BC0"/>
    <w:rsid w:val="001F2E22"/>
    <w:rsid w:val="001F73D4"/>
    <w:rsid w:val="00201874"/>
    <w:rsid w:val="00204385"/>
    <w:rsid w:val="00211DCD"/>
    <w:rsid w:val="0021357F"/>
    <w:rsid w:val="002161D3"/>
    <w:rsid w:val="00217DFD"/>
    <w:rsid w:val="00225BF6"/>
    <w:rsid w:val="00226176"/>
    <w:rsid w:val="00227C9D"/>
    <w:rsid w:val="00233444"/>
    <w:rsid w:val="00236C00"/>
    <w:rsid w:val="00236F35"/>
    <w:rsid w:val="00237285"/>
    <w:rsid w:val="002403E8"/>
    <w:rsid w:val="00246BAC"/>
    <w:rsid w:val="00253826"/>
    <w:rsid w:val="00255DD6"/>
    <w:rsid w:val="00257181"/>
    <w:rsid w:val="00263C30"/>
    <w:rsid w:val="0026602E"/>
    <w:rsid w:val="00266306"/>
    <w:rsid w:val="00270443"/>
    <w:rsid w:val="00270554"/>
    <w:rsid w:val="0028161E"/>
    <w:rsid w:val="002817D3"/>
    <w:rsid w:val="00284D5B"/>
    <w:rsid w:val="00286127"/>
    <w:rsid w:val="00286489"/>
    <w:rsid w:val="00286F83"/>
    <w:rsid w:val="002927BD"/>
    <w:rsid w:val="002964D3"/>
    <w:rsid w:val="00296E3B"/>
    <w:rsid w:val="002A06E5"/>
    <w:rsid w:val="002A0A8B"/>
    <w:rsid w:val="002A13FE"/>
    <w:rsid w:val="002A4DD3"/>
    <w:rsid w:val="002A6064"/>
    <w:rsid w:val="002B3294"/>
    <w:rsid w:val="002B587D"/>
    <w:rsid w:val="002B7841"/>
    <w:rsid w:val="002C34A6"/>
    <w:rsid w:val="002C6D62"/>
    <w:rsid w:val="002D0C66"/>
    <w:rsid w:val="002D5F33"/>
    <w:rsid w:val="002D6FFB"/>
    <w:rsid w:val="002D7DC9"/>
    <w:rsid w:val="002E548E"/>
    <w:rsid w:val="002F0A7F"/>
    <w:rsid w:val="002F4468"/>
    <w:rsid w:val="002F7163"/>
    <w:rsid w:val="00310CF1"/>
    <w:rsid w:val="00311876"/>
    <w:rsid w:val="0031287E"/>
    <w:rsid w:val="00321781"/>
    <w:rsid w:val="00332B46"/>
    <w:rsid w:val="00334735"/>
    <w:rsid w:val="003377E3"/>
    <w:rsid w:val="00342124"/>
    <w:rsid w:val="00342F71"/>
    <w:rsid w:val="00343DB1"/>
    <w:rsid w:val="00344091"/>
    <w:rsid w:val="0034411C"/>
    <w:rsid w:val="00344A56"/>
    <w:rsid w:val="00353ABE"/>
    <w:rsid w:val="00356CDF"/>
    <w:rsid w:val="00366169"/>
    <w:rsid w:val="00373B43"/>
    <w:rsid w:val="00376357"/>
    <w:rsid w:val="00376914"/>
    <w:rsid w:val="003825C6"/>
    <w:rsid w:val="00384FAA"/>
    <w:rsid w:val="003854FA"/>
    <w:rsid w:val="00387294"/>
    <w:rsid w:val="003A41BB"/>
    <w:rsid w:val="003B73BF"/>
    <w:rsid w:val="003C23E9"/>
    <w:rsid w:val="003C2471"/>
    <w:rsid w:val="003C39C9"/>
    <w:rsid w:val="003D0E6D"/>
    <w:rsid w:val="003D7653"/>
    <w:rsid w:val="003E2F69"/>
    <w:rsid w:val="003E30DB"/>
    <w:rsid w:val="003E3146"/>
    <w:rsid w:val="003E7299"/>
    <w:rsid w:val="003F02DB"/>
    <w:rsid w:val="003F3D75"/>
    <w:rsid w:val="003F7630"/>
    <w:rsid w:val="00412212"/>
    <w:rsid w:val="00414EC6"/>
    <w:rsid w:val="00414F7E"/>
    <w:rsid w:val="00422309"/>
    <w:rsid w:val="004272FC"/>
    <w:rsid w:val="0043127D"/>
    <w:rsid w:val="004313CE"/>
    <w:rsid w:val="00432C8A"/>
    <w:rsid w:val="00432DB3"/>
    <w:rsid w:val="0044288C"/>
    <w:rsid w:val="004428F6"/>
    <w:rsid w:val="00444DF1"/>
    <w:rsid w:val="004503B2"/>
    <w:rsid w:val="00453653"/>
    <w:rsid w:val="00456BB0"/>
    <w:rsid w:val="00463079"/>
    <w:rsid w:val="00465AF5"/>
    <w:rsid w:val="004671F4"/>
    <w:rsid w:val="0047327E"/>
    <w:rsid w:val="004764D0"/>
    <w:rsid w:val="00485152"/>
    <w:rsid w:val="0049678A"/>
    <w:rsid w:val="004A0A8E"/>
    <w:rsid w:val="004A4B05"/>
    <w:rsid w:val="004A515E"/>
    <w:rsid w:val="004B12AC"/>
    <w:rsid w:val="004B5E13"/>
    <w:rsid w:val="004B6A4B"/>
    <w:rsid w:val="004B6B9C"/>
    <w:rsid w:val="004C123F"/>
    <w:rsid w:val="004C65A6"/>
    <w:rsid w:val="004C68D0"/>
    <w:rsid w:val="004C79DA"/>
    <w:rsid w:val="004D06B5"/>
    <w:rsid w:val="004D0EE6"/>
    <w:rsid w:val="004D253F"/>
    <w:rsid w:val="004D333C"/>
    <w:rsid w:val="004E39D9"/>
    <w:rsid w:val="004F5805"/>
    <w:rsid w:val="00504C51"/>
    <w:rsid w:val="00513A1F"/>
    <w:rsid w:val="00516397"/>
    <w:rsid w:val="00521B81"/>
    <w:rsid w:val="00521D4A"/>
    <w:rsid w:val="00527BA5"/>
    <w:rsid w:val="00532615"/>
    <w:rsid w:val="00532E58"/>
    <w:rsid w:val="00533719"/>
    <w:rsid w:val="00537DA2"/>
    <w:rsid w:val="00544DBC"/>
    <w:rsid w:val="005477EB"/>
    <w:rsid w:val="00550257"/>
    <w:rsid w:val="00550809"/>
    <w:rsid w:val="00551B5F"/>
    <w:rsid w:val="005551AB"/>
    <w:rsid w:val="00562934"/>
    <w:rsid w:val="0057066F"/>
    <w:rsid w:val="005837A7"/>
    <w:rsid w:val="005837EE"/>
    <w:rsid w:val="00585E00"/>
    <w:rsid w:val="00585F66"/>
    <w:rsid w:val="00586FA5"/>
    <w:rsid w:val="00592ABB"/>
    <w:rsid w:val="00593593"/>
    <w:rsid w:val="005A6361"/>
    <w:rsid w:val="005A65B3"/>
    <w:rsid w:val="005B020D"/>
    <w:rsid w:val="005B11F9"/>
    <w:rsid w:val="005B16CE"/>
    <w:rsid w:val="005C0BED"/>
    <w:rsid w:val="005C6A7D"/>
    <w:rsid w:val="005D11B2"/>
    <w:rsid w:val="005D2353"/>
    <w:rsid w:val="005D47FD"/>
    <w:rsid w:val="005D5321"/>
    <w:rsid w:val="005D547D"/>
    <w:rsid w:val="005D580A"/>
    <w:rsid w:val="005D5AB0"/>
    <w:rsid w:val="005D67C7"/>
    <w:rsid w:val="005E2657"/>
    <w:rsid w:val="005E2F5C"/>
    <w:rsid w:val="005E3265"/>
    <w:rsid w:val="005E68FB"/>
    <w:rsid w:val="005E6B47"/>
    <w:rsid w:val="005F42AE"/>
    <w:rsid w:val="005F4A04"/>
    <w:rsid w:val="005F5B70"/>
    <w:rsid w:val="005F60E8"/>
    <w:rsid w:val="005F7FA7"/>
    <w:rsid w:val="006016C3"/>
    <w:rsid w:val="00612442"/>
    <w:rsid w:val="00620BBF"/>
    <w:rsid w:val="006219A5"/>
    <w:rsid w:val="00621FF0"/>
    <w:rsid w:val="00623543"/>
    <w:rsid w:val="00625F30"/>
    <w:rsid w:val="006301D1"/>
    <w:rsid w:val="006322CA"/>
    <w:rsid w:val="00634860"/>
    <w:rsid w:val="00636CC2"/>
    <w:rsid w:val="0065295E"/>
    <w:rsid w:val="00652E3F"/>
    <w:rsid w:val="0065446D"/>
    <w:rsid w:val="0065746A"/>
    <w:rsid w:val="00657C28"/>
    <w:rsid w:val="00665A0C"/>
    <w:rsid w:val="00666E1B"/>
    <w:rsid w:val="006726BA"/>
    <w:rsid w:val="006729D9"/>
    <w:rsid w:val="00673123"/>
    <w:rsid w:val="00675872"/>
    <w:rsid w:val="00675FC7"/>
    <w:rsid w:val="00676351"/>
    <w:rsid w:val="00683A07"/>
    <w:rsid w:val="006863E0"/>
    <w:rsid w:val="006867EC"/>
    <w:rsid w:val="0068757D"/>
    <w:rsid w:val="00687BA3"/>
    <w:rsid w:val="00696DF3"/>
    <w:rsid w:val="00697D1E"/>
    <w:rsid w:val="006A0408"/>
    <w:rsid w:val="006A0989"/>
    <w:rsid w:val="006A1EAE"/>
    <w:rsid w:val="006A2134"/>
    <w:rsid w:val="006A4396"/>
    <w:rsid w:val="006A466F"/>
    <w:rsid w:val="006A4FC0"/>
    <w:rsid w:val="006A6917"/>
    <w:rsid w:val="006B13CC"/>
    <w:rsid w:val="006B2A02"/>
    <w:rsid w:val="006B382E"/>
    <w:rsid w:val="006C07D1"/>
    <w:rsid w:val="006C3E54"/>
    <w:rsid w:val="006C57B1"/>
    <w:rsid w:val="006C5A7F"/>
    <w:rsid w:val="006C7E87"/>
    <w:rsid w:val="006D1638"/>
    <w:rsid w:val="006D2048"/>
    <w:rsid w:val="006D522B"/>
    <w:rsid w:val="006D702E"/>
    <w:rsid w:val="006E1754"/>
    <w:rsid w:val="006E2D51"/>
    <w:rsid w:val="006E5A59"/>
    <w:rsid w:val="006F6508"/>
    <w:rsid w:val="006F7C4C"/>
    <w:rsid w:val="00700C56"/>
    <w:rsid w:val="00701F54"/>
    <w:rsid w:val="007023F4"/>
    <w:rsid w:val="00704851"/>
    <w:rsid w:val="00706DDC"/>
    <w:rsid w:val="00710DD7"/>
    <w:rsid w:val="0071675C"/>
    <w:rsid w:val="007207F5"/>
    <w:rsid w:val="00725870"/>
    <w:rsid w:val="00725901"/>
    <w:rsid w:val="007324C0"/>
    <w:rsid w:val="00746C37"/>
    <w:rsid w:val="0075115C"/>
    <w:rsid w:val="007556EA"/>
    <w:rsid w:val="007559FB"/>
    <w:rsid w:val="00761B34"/>
    <w:rsid w:val="0076428C"/>
    <w:rsid w:val="0076646A"/>
    <w:rsid w:val="007667F0"/>
    <w:rsid w:val="007711F3"/>
    <w:rsid w:val="007726E1"/>
    <w:rsid w:val="00783935"/>
    <w:rsid w:val="0078556B"/>
    <w:rsid w:val="007A150F"/>
    <w:rsid w:val="007A288A"/>
    <w:rsid w:val="007A3407"/>
    <w:rsid w:val="007A5745"/>
    <w:rsid w:val="007C268F"/>
    <w:rsid w:val="007C4F2D"/>
    <w:rsid w:val="007C76BF"/>
    <w:rsid w:val="007D3647"/>
    <w:rsid w:val="007D7959"/>
    <w:rsid w:val="007D7A57"/>
    <w:rsid w:val="007E0956"/>
    <w:rsid w:val="007E4029"/>
    <w:rsid w:val="00802DC2"/>
    <w:rsid w:val="008079E6"/>
    <w:rsid w:val="00807EE0"/>
    <w:rsid w:val="008108E4"/>
    <w:rsid w:val="0081114A"/>
    <w:rsid w:val="0081172E"/>
    <w:rsid w:val="00812B61"/>
    <w:rsid w:val="0081412F"/>
    <w:rsid w:val="00814226"/>
    <w:rsid w:val="008160AF"/>
    <w:rsid w:val="008166ED"/>
    <w:rsid w:val="00821049"/>
    <w:rsid w:val="008218B4"/>
    <w:rsid w:val="00821B4A"/>
    <w:rsid w:val="00824B1E"/>
    <w:rsid w:val="00825B27"/>
    <w:rsid w:val="00836D8F"/>
    <w:rsid w:val="00842ED3"/>
    <w:rsid w:val="008432FC"/>
    <w:rsid w:val="00844B54"/>
    <w:rsid w:val="0084584F"/>
    <w:rsid w:val="00846CE1"/>
    <w:rsid w:val="00857CA0"/>
    <w:rsid w:val="00872284"/>
    <w:rsid w:val="008765E4"/>
    <w:rsid w:val="0088228B"/>
    <w:rsid w:val="008876B9"/>
    <w:rsid w:val="00892B4A"/>
    <w:rsid w:val="0089440F"/>
    <w:rsid w:val="00894FDB"/>
    <w:rsid w:val="008950C6"/>
    <w:rsid w:val="008A23C8"/>
    <w:rsid w:val="008A3B24"/>
    <w:rsid w:val="008B0753"/>
    <w:rsid w:val="008B24D5"/>
    <w:rsid w:val="008B2FBD"/>
    <w:rsid w:val="008C1DDD"/>
    <w:rsid w:val="008C25A3"/>
    <w:rsid w:val="008C6333"/>
    <w:rsid w:val="008C65F5"/>
    <w:rsid w:val="008C7A94"/>
    <w:rsid w:val="008D3C4A"/>
    <w:rsid w:val="008D604C"/>
    <w:rsid w:val="008D6BAC"/>
    <w:rsid w:val="008E3015"/>
    <w:rsid w:val="008E4B96"/>
    <w:rsid w:val="008F2128"/>
    <w:rsid w:val="008F40B9"/>
    <w:rsid w:val="008F6183"/>
    <w:rsid w:val="008F6FE8"/>
    <w:rsid w:val="00901408"/>
    <w:rsid w:val="00903480"/>
    <w:rsid w:val="00903556"/>
    <w:rsid w:val="00905655"/>
    <w:rsid w:val="00907F28"/>
    <w:rsid w:val="009111F0"/>
    <w:rsid w:val="00911BDB"/>
    <w:rsid w:val="00914E26"/>
    <w:rsid w:val="00915CCB"/>
    <w:rsid w:val="0091607C"/>
    <w:rsid w:val="009208EC"/>
    <w:rsid w:val="00926131"/>
    <w:rsid w:val="00927BF6"/>
    <w:rsid w:val="00931029"/>
    <w:rsid w:val="00935590"/>
    <w:rsid w:val="0095085F"/>
    <w:rsid w:val="00952567"/>
    <w:rsid w:val="00953E9C"/>
    <w:rsid w:val="0095440F"/>
    <w:rsid w:val="0096009B"/>
    <w:rsid w:val="00965069"/>
    <w:rsid w:val="00967A4A"/>
    <w:rsid w:val="009746DE"/>
    <w:rsid w:val="009905B5"/>
    <w:rsid w:val="009917CA"/>
    <w:rsid w:val="00995D82"/>
    <w:rsid w:val="009A16DF"/>
    <w:rsid w:val="009A2CE4"/>
    <w:rsid w:val="009A3E3B"/>
    <w:rsid w:val="009A589F"/>
    <w:rsid w:val="009B541A"/>
    <w:rsid w:val="009C12E4"/>
    <w:rsid w:val="009C17D8"/>
    <w:rsid w:val="009C1C4D"/>
    <w:rsid w:val="009C3E4C"/>
    <w:rsid w:val="009C5DF1"/>
    <w:rsid w:val="009C61EF"/>
    <w:rsid w:val="009C62D9"/>
    <w:rsid w:val="009C6C3C"/>
    <w:rsid w:val="009D318A"/>
    <w:rsid w:val="009D7D82"/>
    <w:rsid w:val="009E252E"/>
    <w:rsid w:val="009E63E6"/>
    <w:rsid w:val="009F3B0E"/>
    <w:rsid w:val="009F6B31"/>
    <w:rsid w:val="00A048B0"/>
    <w:rsid w:val="00A052B9"/>
    <w:rsid w:val="00A073F0"/>
    <w:rsid w:val="00A14FC6"/>
    <w:rsid w:val="00A313AE"/>
    <w:rsid w:val="00A35168"/>
    <w:rsid w:val="00A42570"/>
    <w:rsid w:val="00A4332D"/>
    <w:rsid w:val="00A440C5"/>
    <w:rsid w:val="00A54300"/>
    <w:rsid w:val="00A55BAD"/>
    <w:rsid w:val="00A61CBE"/>
    <w:rsid w:val="00A64279"/>
    <w:rsid w:val="00A6672C"/>
    <w:rsid w:val="00A72EDF"/>
    <w:rsid w:val="00A74E6F"/>
    <w:rsid w:val="00A822EB"/>
    <w:rsid w:val="00A8408C"/>
    <w:rsid w:val="00A84385"/>
    <w:rsid w:val="00A86659"/>
    <w:rsid w:val="00A90641"/>
    <w:rsid w:val="00A95168"/>
    <w:rsid w:val="00A97C1D"/>
    <w:rsid w:val="00AA3A08"/>
    <w:rsid w:val="00AA4F2F"/>
    <w:rsid w:val="00AA5E93"/>
    <w:rsid w:val="00AA601B"/>
    <w:rsid w:val="00AB014C"/>
    <w:rsid w:val="00AB494F"/>
    <w:rsid w:val="00AD3CB7"/>
    <w:rsid w:val="00AD3F75"/>
    <w:rsid w:val="00AE176B"/>
    <w:rsid w:val="00AE2DB3"/>
    <w:rsid w:val="00AE498A"/>
    <w:rsid w:val="00AF12DF"/>
    <w:rsid w:val="00AF29A3"/>
    <w:rsid w:val="00AF2C0A"/>
    <w:rsid w:val="00AF6218"/>
    <w:rsid w:val="00B07080"/>
    <w:rsid w:val="00B1781D"/>
    <w:rsid w:val="00B20A1F"/>
    <w:rsid w:val="00B2728B"/>
    <w:rsid w:val="00B3327C"/>
    <w:rsid w:val="00B402B7"/>
    <w:rsid w:val="00B41731"/>
    <w:rsid w:val="00B41C86"/>
    <w:rsid w:val="00B4261E"/>
    <w:rsid w:val="00B46D14"/>
    <w:rsid w:val="00B5178F"/>
    <w:rsid w:val="00B55E0F"/>
    <w:rsid w:val="00B5684C"/>
    <w:rsid w:val="00B5717B"/>
    <w:rsid w:val="00B57C10"/>
    <w:rsid w:val="00B635A4"/>
    <w:rsid w:val="00B6518D"/>
    <w:rsid w:val="00B656D8"/>
    <w:rsid w:val="00B67223"/>
    <w:rsid w:val="00B750B6"/>
    <w:rsid w:val="00B84AD1"/>
    <w:rsid w:val="00B87EAA"/>
    <w:rsid w:val="00B94198"/>
    <w:rsid w:val="00B9595A"/>
    <w:rsid w:val="00B96249"/>
    <w:rsid w:val="00B97C08"/>
    <w:rsid w:val="00BA4E6C"/>
    <w:rsid w:val="00BA5029"/>
    <w:rsid w:val="00BB4BF6"/>
    <w:rsid w:val="00BB58A5"/>
    <w:rsid w:val="00BB79D4"/>
    <w:rsid w:val="00BB7F35"/>
    <w:rsid w:val="00BC53A7"/>
    <w:rsid w:val="00BD1AD8"/>
    <w:rsid w:val="00BD1E9B"/>
    <w:rsid w:val="00BD2A14"/>
    <w:rsid w:val="00BD3C4E"/>
    <w:rsid w:val="00BE102B"/>
    <w:rsid w:val="00BE1822"/>
    <w:rsid w:val="00BE60A4"/>
    <w:rsid w:val="00BE7449"/>
    <w:rsid w:val="00BF41E3"/>
    <w:rsid w:val="00BF7738"/>
    <w:rsid w:val="00C00856"/>
    <w:rsid w:val="00C0269E"/>
    <w:rsid w:val="00C0386B"/>
    <w:rsid w:val="00C04915"/>
    <w:rsid w:val="00C05AB7"/>
    <w:rsid w:val="00C11A1E"/>
    <w:rsid w:val="00C1374A"/>
    <w:rsid w:val="00C20B43"/>
    <w:rsid w:val="00C2249A"/>
    <w:rsid w:val="00C23ABB"/>
    <w:rsid w:val="00C27491"/>
    <w:rsid w:val="00C27522"/>
    <w:rsid w:val="00C3158A"/>
    <w:rsid w:val="00C32A75"/>
    <w:rsid w:val="00C42B1E"/>
    <w:rsid w:val="00C437AA"/>
    <w:rsid w:val="00C46552"/>
    <w:rsid w:val="00C47413"/>
    <w:rsid w:val="00C7122D"/>
    <w:rsid w:val="00C71B7B"/>
    <w:rsid w:val="00C743D3"/>
    <w:rsid w:val="00C76B19"/>
    <w:rsid w:val="00C77D45"/>
    <w:rsid w:val="00C809AB"/>
    <w:rsid w:val="00C81CF2"/>
    <w:rsid w:val="00C83377"/>
    <w:rsid w:val="00C835A3"/>
    <w:rsid w:val="00C83831"/>
    <w:rsid w:val="00C8457A"/>
    <w:rsid w:val="00C853B3"/>
    <w:rsid w:val="00C86C9B"/>
    <w:rsid w:val="00C86D42"/>
    <w:rsid w:val="00C91E8E"/>
    <w:rsid w:val="00C92D65"/>
    <w:rsid w:val="00CA3369"/>
    <w:rsid w:val="00CA360F"/>
    <w:rsid w:val="00CA794C"/>
    <w:rsid w:val="00CB281E"/>
    <w:rsid w:val="00CB6F6E"/>
    <w:rsid w:val="00CC093A"/>
    <w:rsid w:val="00CC260B"/>
    <w:rsid w:val="00CC5D1D"/>
    <w:rsid w:val="00CD0A5B"/>
    <w:rsid w:val="00CE2537"/>
    <w:rsid w:val="00CE40EA"/>
    <w:rsid w:val="00CE6137"/>
    <w:rsid w:val="00CF11D8"/>
    <w:rsid w:val="00CF2108"/>
    <w:rsid w:val="00CF23A9"/>
    <w:rsid w:val="00CF3497"/>
    <w:rsid w:val="00CF4CEF"/>
    <w:rsid w:val="00D02CA6"/>
    <w:rsid w:val="00D03309"/>
    <w:rsid w:val="00D042EE"/>
    <w:rsid w:val="00D0748F"/>
    <w:rsid w:val="00D10CD9"/>
    <w:rsid w:val="00D11766"/>
    <w:rsid w:val="00D166F2"/>
    <w:rsid w:val="00D27598"/>
    <w:rsid w:val="00D320F8"/>
    <w:rsid w:val="00D322AE"/>
    <w:rsid w:val="00D35F4C"/>
    <w:rsid w:val="00D37534"/>
    <w:rsid w:val="00D40A56"/>
    <w:rsid w:val="00D41BAA"/>
    <w:rsid w:val="00D428C7"/>
    <w:rsid w:val="00D43073"/>
    <w:rsid w:val="00D43A61"/>
    <w:rsid w:val="00D43E4A"/>
    <w:rsid w:val="00D45F36"/>
    <w:rsid w:val="00D466A8"/>
    <w:rsid w:val="00D46877"/>
    <w:rsid w:val="00D4738B"/>
    <w:rsid w:val="00D531C8"/>
    <w:rsid w:val="00D555D6"/>
    <w:rsid w:val="00D55E41"/>
    <w:rsid w:val="00D57AC7"/>
    <w:rsid w:val="00D64272"/>
    <w:rsid w:val="00D70D9C"/>
    <w:rsid w:val="00D827CC"/>
    <w:rsid w:val="00D85817"/>
    <w:rsid w:val="00D907E1"/>
    <w:rsid w:val="00D9403F"/>
    <w:rsid w:val="00DA0FE3"/>
    <w:rsid w:val="00DA1356"/>
    <w:rsid w:val="00DA268D"/>
    <w:rsid w:val="00DA2B8B"/>
    <w:rsid w:val="00DA4C00"/>
    <w:rsid w:val="00DB61C2"/>
    <w:rsid w:val="00DC488F"/>
    <w:rsid w:val="00DC547A"/>
    <w:rsid w:val="00DC693B"/>
    <w:rsid w:val="00DC6F52"/>
    <w:rsid w:val="00DD19C5"/>
    <w:rsid w:val="00DD6EC8"/>
    <w:rsid w:val="00DD7A88"/>
    <w:rsid w:val="00DE18BA"/>
    <w:rsid w:val="00DE50CF"/>
    <w:rsid w:val="00DE5FEB"/>
    <w:rsid w:val="00DF11DE"/>
    <w:rsid w:val="00DF3898"/>
    <w:rsid w:val="00DF4B43"/>
    <w:rsid w:val="00DF73B6"/>
    <w:rsid w:val="00DF7D56"/>
    <w:rsid w:val="00E00A0F"/>
    <w:rsid w:val="00E033BA"/>
    <w:rsid w:val="00E04D6C"/>
    <w:rsid w:val="00E070D4"/>
    <w:rsid w:val="00E11479"/>
    <w:rsid w:val="00E16296"/>
    <w:rsid w:val="00E20DE5"/>
    <w:rsid w:val="00E21AA5"/>
    <w:rsid w:val="00E225AF"/>
    <w:rsid w:val="00E24D4F"/>
    <w:rsid w:val="00E2568A"/>
    <w:rsid w:val="00E300E6"/>
    <w:rsid w:val="00E311E4"/>
    <w:rsid w:val="00E331AC"/>
    <w:rsid w:val="00E337E5"/>
    <w:rsid w:val="00E377C8"/>
    <w:rsid w:val="00E43650"/>
    <w:rsid w:val="00E43CD7"/>
    <w:rsid w:val="00E479E3"/>
    <w:rsid w:val="00E503D8"/>
    <w:rsid w:val="00E50862"/>
    <w:rsid w:val="00E511CE"/>
    <w:rsid w:val="00E51BF9"/>
    <w:rsid w:val="00E64409"/>
    <w:rsid w:val="00E64E3A"/>
    <w:rsid w:val="00E70C75"/>
    <w:rsid w:val="00E72519"/>
    <w:rsid w:val="00E733E2"/>
    <w:rsid w:val="00E76CFC"/>
    <w:rsid w:val="00E80075"/>
    <w:rsid w:val="00E83589"/>
    <w:rsid w:val="00E84588"/>
    <w:rsid w:val="00E85A68"/>
    <w:rsid w:val="00E86536"/>
    <w:rsid w:val="00E87739"/>
    <w:rsid w:val="00E937D0"/>
    <w:rsid w:val="00E96A46"/>
    <w:rsid w:val="00EB0066"/>
    <w:rsid w:val="00EB1041"/>
    <w:rsid w:val="00EB2164"/>
    <w:rsid w:val="00EB32E2"/>
    <w:rsid w:val="00EC148D"/>
    <w:rsid w:val="00EC3CE4"/>
    <w:rsid w:val="00EC60E2"/>
    <w:rsid w:val="00EC735C"/>
    <w:rsid w:val="00ED18DE"/>
    <w:rsid w:val="00ED3E39"/>
    <w:rsid w:val="00ED4A1B"/>
    <w:rsid w:val="00ED7BE2"/>
    <w:rsid w:val="00ED7EDC"/>
    <w:rsid w:val="00EE026C"/>
    <w:rsid w:val="00EE0661"/>
    <w:rsid w:val="00EE2F14"/>
    <w:rsid w:val="00EE3357"/>
    <w:rsid w:val="00EE3BEA"/>
    <w:rsid w:val="00EE5AC2"/>
    <w:rsid w:val="00EE6F1B"/>
    <w:rsid w:val="00EF05CA"/>
    <w:rsid w:val="00EF2F5F"/>
    <w:rsid w:val="00EF6502"/>
    <w:rsid w:val="00EF714E"/>
    <w:rsid w:val="00F01DD3"/>
    <w:rsid w:val="00F05245"/>
    <w:rsid w:val="00F06E17"/>
    <w:rsid w:val="00F10D89"/>
    <w:rsid w:val="00F1525C"/>
    <w:rsid w:val="00F2526A"/>
    <w:rsid w:val="00F27352"/>
    <w:rsid w:val="00F27C32"/>
    <w:rsid w:val="00F314A5"/>
    <w:rsid w:val="00F33CE3"/>
    <w:rsid w:val="00F33F24"/>
    <w:rsid w:val="00F44CF0"/>
    <w:rsid w:val="00F450A9"/>
    <w:rsid w:val="00F46A8E"/>
    <w:rsid w:val="00F46B61"/>
    <w:rsid w:val="00F51692"/>
    <w:rsid w:val="00F52BBD"/>
    <w:rsid w:val="00F571C6"/>
    <w:rsid w:val="00F57C71"/>
    <w:rsid w:val="00F606D8"/>
    <w:rsid w:val="00F61729"/>
    <w:rsid w:val="00F65E02"/>
    <w:rsid w:val="00F77E6F"/>
    <w:rsid w:val="00F819C1"/>
    <w:rsid w:val="00F8206A"/>
    <w:rsid w:val="00F828DD"/>
    <w:rsid w:val="00F86C18"/>
    <w:rsid w:val="00F9037C"/>
    <w:rsid w:val="00F920FD"/>
    <w:rsid w:val="00F92B32"/>
    <w:rsid w:val="00F92BE0"/>
    <w:rsid w:val="00F963FC"/>
    <w:rsid w:val="00FA1076"/>
    <w:rsid w:val="00FA5834"/>
    <w:rsid w:val="00FB0FC2"/>
    <w:rsid w:val="00FC0175"/>
    <w:rsid w:val="00FC4036"/>
    <w:rsid w:val="00FD2AF3"/>
    <w:rsid w:val="00FD30C4"/>
    <w:rsid w:val="00FD34AD"/>
    <w:rsid w:val="00FD6A2E"/>
    <w:rsid w:val="00FD707A"/>
    <w:rsid w:val="00FE1CFA"/>
    <w:rsid w:val="00FE23B3"/>
    <w:rsid w:val="00FE7251"/>
    <w:rsid w:val="02E15C78"/>
    <w:rsid w:val="04464637"/>
    <w:rsid w:val="05393118"/>
    <w:rsid w:val="060D2627"/>
    <w:rsid w:val="069345EB"/>
    <w:rsid w:val="0721340C"/>
    <w:rsid w:val="095A5B83"/>
    <w:rsid w:val="09B23C11"/>
    <w:rsid w:val="0BB504E0"/>
    <w:rsid w:val="0D3246CA"/>
    <w:rsid w:val="0DE15223"/>
    <w:rsid w:val="0EE666BC"/>
    <w:rsid w:val="10967DE9"/>
    <w:rsid w:val="117D4B05"/>
    <w:rsid w:val="11AC2A99"/>
    <w:rsid w:val="1407404F"/>
    <w:rsid w:val="178D098C"/>
    <w:rsid w:val="1ABF618E"/>
    <w:rsid w:val="1BB6394A"/>
    <w:rsid w:val="1D104A7F"/>
    <w:rsid w:val="1E38534C"/>
    <w:rsid w:val="230E1A60"/>
    <w:rsid w:val="24EE1B49"/>
    <w:rsid w:val="254F687A"/>
    <w:rsid w:val="270218DC"/>
    <w:rsid w:val="28A824EA"/>
    <w:rsid w:val="294E0E09"/>
    <w:rsid w:val="2A133E00"/>
    <w:rsid w:val="2B355A43"/>
    <w:rsid w:val="2C51047C"/>
    <w:rsid w:val="2E7C6418"/>
    <w:rsid w:val="2F9E5D57"/>
    <w:rsid w:val="30CD3E17"/>
    <w:rsid w:val="312A215B"/>
    <w:rsid w:val="33B026C0"/>
    <w:rsid w:val="34AD40D4"/>
    <w:rsid w:val="379426EC"/>
    <w:rsid w:val="38505119"/>
    <w:rsid w:val="3CDC73AF"/>
    <w:rsid w:val="3E261EFC"/>
    <w:rsid w:val="3F2327AF"/>
    <w:rsid w:val="40271F5C"/>
    <w:rsid w:val="415B1EBD"/>
    <w:rsid w:val="43DC1DCC"/>
    <w:rsid w:val="44A44672"/>
    <w:rsid w:val="45FB7AA0"/>
    <w:rsid w:val="48A979B2"/>
    <w:rsid w:val="494D658F"/>
    <w:rsid w:val="4A244AF2"/>
    <w:rsid w:val="4BD33066"/>
    <w:rsid w:val="4BEF4C6B"/>
    <w:rsid w:val="4C0F7022"/>
    <w:rsid w:val="4C9731E7"/>
    <w:rsid w:val="4E5C6047"/>
    <w:rsid w:val="53AB6CD4"/>
    <w:rsid w:val="53B82D1B"/>
    <w:rsid w:val="54281C72"/>
    <w:rsid w:val="597162CA"/>
    <w:rsid w:val="5AD2451A"/>
    <w:rsid w:val="5BA05EF8"/>
    <w:rsid w:val="5BBE3E14"/>
    <w:rsid w:val="5BFC41DC"/>
    <w:rsid w:val="5CF50FC0"/>
    <w:rsid w:val="5D623DE0"/>
    <w:rsid w:val="5EDC0408"/>
    <w:rsid w:val="625B0F02"/>
    <w:rsid w:val="62744F56"/>
    <w:rsid w:val="637D3ABD"/>
    <w:rsid w:val="63D01E3F"/>
    <w:rsid w:val="644F5459"/>
    <w:rsid w:val="657651FE"/>
    <w:rsid w:val="657A0A05"/>
    <w:rsid w:val="67220C03"/>
    <w:rsid w:val="67452B44"/>
    <w:rsid w:val="6755677A"/>
    <w:rsid w:val="676A4610"/>
    <w:rsid w:val="69B67D29"/>
    <w:rsid w:val="6DF92B31"/>
    <w:rsid w:val="6DFC3DD9"/>
    <w:rsid w:val="6E545ABA"/>
    <w:rsid w:val="703A2874"/>
    <w:rsid w:val="7150295C"/>
    <w:rsid w:val="71EE4C9F"/>
    <w:rsid w:val="75BF3AC1"/>
    <w:rsid w:val="77EC3A3B"/>
    <w:rsid w:val="78544995"/>
    <w:rsid w:val="79F7087C"/>
    <w:rsid w:val="7B2525C8"/>
    <w:rsid w:val="7BDF0A19"/>
    <w:rsid w:val="7F0D0999"/>
    <w:rsid w:val="7FB33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99"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iPriority="6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iPriority="6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iPriority="6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5"/>
    <w:autoRedefine/>
    <w:qFormat/>
    <w:uiPriority w:val="0"/>
    <w:pPr>
      <w:keepNext/>
      <w:keepLines/>
      <w:spacing w:before="340" w:after="330" w:line="578" w:lineRule="auto"/>
      <w:jc w:val="left"/>
      <w:outlineLvl w:val="0"/>
    </w:pPr>
    <w:rPr>
      <w:rFonts w:ascii="Calibri" w:hAnsi="Calibri" w:eastAsia="黑体" w:cs="Times New Roman"/>
      <w:bCs/>
      <w:kern w:val="44"/>
      <w:sz w:val="32"/>
      <w:szCs w:val="44"/>
    </w:rPr>
  </w:style>
  <w:style w:type="paragraph" w:styleId="3">
    <w:name w:val="heading 2"/>
    <w:basedOn w:val="1"/>
    <w:link w:val="56"/>
    <w:autoRedefine/>
    <w:qFormat/>
    <w:uiPriority w:val="0"/>
    <w:pPr>
      <w:keepNext/>
      <w:keepLines/>
      <w:spacing w:before="260" w:after="260" w:line="416" w:lineRule="auto"/>
      <w:outlineLvl w:val="1"/>
    </w:pPr>
    <w:rPr>
      <w:rFonts w:ascii="Arial" w:hAnsi="Arial" w:eastAsia="楷体_GB2312" w:cs="Times New Roman"/>
      <w:bCs/>
      <w:sz w:val="32"/>
      <w:szCs w:val="32"/>
    </w:rPr>
  </w:style>
  <w:style w:type="paragraph" w:styleId="4">
    <w:name w:val="heading 3"/>
    <w:basedOn w:val="1"/>
    <w:next w:val="5"/>
    <w:link w:val="57"/>
    <w:autoRedefine/>
    <w:qFormat/>
    <w:uiPriority w:val="0"/>
    <w:pPr>
      <w:widowControl/>
      <w:jc w:val="center"/>
      <w:outlineLvl w:val="2"/>
    </w:pPr>
    <w:rPr>
      <w:rFonts w:ascii="宋体" w:hAnsi="宋体" w:eastAsia="方正小标宋_GBK" w:cs="宋体"/>
      <w:bCs/>
      <w:kern w:val="0"/>
      <w:sz w:val="32"/>
      <w:szCs w:val="27"/>
    </w:rPr>
  </w:style>
  <w:style w:type="paragraph" w:styleId="6">
    <w:name w:val="heading 4"/>
    <w:basedOn w:val="1"/>
    <w:next w:val="1"/>
    <w:link w:val="58"/>
    <w:autoRedefine/>
    <w:unhideWhenUsed/>
    <w:qFormat/>
    <w:uiPriority w:val="0"/>
    <w:pPr>
      <w:keepNext/>
      <w:widowControl/>
      <w:spacing w:before="240" w:after="60"/>
      <w:jc w:val="left"/>
      <w:outlineLvl w:val="3"/>
    </w:pPr>
    <w:rPr>
      <w:rFonts w:ascii="Calibri" w:hAnsi="Calibri" w:eastAsia="仿宋_GB2312" w:cs="Times New Roman"/>
      <w:b/>
      <w:bCs/>
      <w:kern w:val="0"/>
      <w:sz w:val="28"/>
      <w:szCs w:val="28"/>
      <w:lang w:eastAsia="en-US" w:bidi="en-US"/>
    </w:rPr>
  </w:style>
  <w:style w:type="paragraph" w:styleId="7">
    <w:name w:val="heading 5"/>
    <w:basedOn w:val="1"/>
    <w:next w:val="1"/>
    <w:link w:val="59"/>
    <w:unhideWhenUsed/>
    <w:qFormat/>
    <w:uiPriority w:val="9"/>
    <w:pPr>
      <w:widowControl/>
      <w:spacing w:before="240" w:after="60"/>
      <w:jc w:val="left"/>
      <w:outlineLvl w:val="4"/>
    </w:pPr>
    <w:rPr>
      <w:rFonts w:ascii="Calibri" w:hAnsi="Calibri" w:eastAsia="仿宋_GB2312" w:cs="Times New Roman"/>
      <w:b/>
      <w:bCs/>
      <w:i/>
      <w:iCs/>
      <w:kern w:val="0"/>
      <w:sz w:val="26"/>
      <w:szCs w:val="26"/>
      <w:lang w:eastAsia="en-US" w:bidi="en-US"/>
    </w:rPr>
  </w:style>
  <w:style w:type="paragraph" w:styleId="8">
    <w:name w:val="heading 6"/>
    <w:basedOn w:val="1"/>
    <w:next w:val="1"/>
    <w:link w:val="60"/>
    <w:autoRedefine/>
    <w:unhideWhenUsed/>
    <w:qFormat/>
    <w:uiPriority w:val="9"/>
    <w:pPr>
      <w:widowControl/>
      <w:spacing w:before="240" w:after="60"/>
      <w:jc w:val="left"/>
      <w:outlineLvl w:val="5"/>
    </w:pPr>
    <w:rPr>
      <w:rFonts w:ascii="Calibri" w:hAnsi="Calibri" w:eastAsia="仿宋_GB2312" w:cs="Times New Roman"/>
      <w:b/>
      <w:bCs/>
      <w:kern w:val="0"/>
      <w:sz w:val="22"/>
      <w:lang w:eastAsia="en-US" w:bidi="en-US"/>
    </w:rPr>
  </w:style>
  <w:style w:type="paragraph" w:styleId="9">
    <w:name w:val="heading 7"/>
    <w:basedOn w:val="1"/>
    <w:next w:val="1"/>
    <w:link w:val="61"/>
    <w:autoRedefine/>
    <w:unhideWhenUsed/>
    <w:qFormat/>
    <w:uiPriority w:val="9"/>
    <w:pPr>
      <w:widowControl/>
      <w:spacing w:before="240" w:after="60"/>
      <w:jc w:val="left"/>
      <w:outlineLvl w:val="6"/>
    </w:pPr>
    <w:rPr>
      <w:rFonts w:ascii="Calibri" w:hAnsi="Calibri" w:eastAsia="仿宋_GB2312" w:cs="Times New Roman"/>
      <w:kern w:val="0"/>
      <w:sz w:val="24"/>
      <w:szCs w:val="24"/>
      <w:lang w:eastAsia="en-US" w:bidi="en-US"/>
    </w:rPr>
  </w:style>
  <w:style w:type="paragraph" w:styleId="10">
    <w:name w:val="heading 8"/>
    <w:basedOn w:val="1"/>
    <w:next w:val="1"/>
    <w:link w:val="62"/>
    <w:autoRedefine/>
    <w:unhideWhenUsed/>
    <w:qFormat/>
    <w:uiPriority w:val="9"/>
    <w:pPr>
      <w:widowControl/>
      <w:spacing w:before="240" w:after="60"/>
      <w:jc w:val="left"/>
      <w:outlineLvl w:val="7"/>
    </w:pPr>
    <w:rPr>
      <w:rFonts w:ascii="Calibri" w:hAnsi="Calibri" w:eastAsia="仿宋_GB2312" w:cs="Times New Roman"/>
      <w:i/>
      <w:iCs/>
      <w:kern w:val="0"/>
      <w:sz w:val="24"/>
      <w:szCs w:val="24"/>
      <w:lang w:eastAsia="en-US" w:bidi="en-US"/>
    </w:rPr>
  </w:style>
  <w:style w:type="paragraph" w:styleId="11">
    <w:name w:val="heading 9"/>
    <w:basedOn w:val="1"/>
    <w:next w:val="1"/>
    <w:link w:val="63"/>
    <w:autoRedefine/>
    <w:unhideWhenUsed/>
    <w:qFormat/>
    <w:uiPriority w:val="9"/>
    <w:pPr>
      <w:widowControl/>
      <w:spacing w:before="240" w:after="60"/>
      <w:jc w:val="left"/>
      <w:outlineLvl w:val="8"/>
    </w:pPr>
    <w:rPr>
      <w:rFonts w:ascii="Cambria" w:hAnsi="Cambria" w:eastAsia="仿宋_GB2312" w:cs="Times New Roman"/>
      <w:kern w:val="0"/>
      <w:sz w:val="22"/>
      <w:lang w:eastAsia="en-US" w:bidi="en-US"/>
    </w:rPr>
  </w:style>
  <w:style w:type="character" w:default="1" w:styleId="48">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unhideWhenUsed/>
    <w:qFormat/>
    <w:uiPriority w:val="0"/>
    <w:pPr>
      <w:ind w:firstLine="420" w:firstLineChars="200"/>
    </w:pPr>
    <w:rPr>
      <w:rFonts w:ascii="Calibri" w:hAnsi="Calibri" w:eastAsia="仿宋_GB2312" w:cs="Times New Roman"/>
    </w:rPr>
  </w:style>
  <w:style w:type="paragraph" w:styleId="12">
    <w:name w:val="toc 7"/>
    <w:basedOn w:val="1"/>
    <w:next w:val="1"/>
    <w:autoRedefine/>
    <w:qFormat/>
    <w:uiPriority w:val="39"/>
    <w:pPr>
      <w:ind w:left="2520" w:leftChars="1200"/>
    </w:pPr>
    <w:rPr>
      <w:rFonts w:ascii="Times New Roman" w:hAnsi="Times New Roman" w:eastAsia="仿宋_GB2312" w:cs="Times New Roman"/>
      <w:szCs w:val="24"/>
    </w:rPr>
  </w:style>
  <w:style w:type="paragraph" w:styleId="13">
    <w:name w:val="caption"/>
    <w:basedOn w:val="1"/>
    <w:next w:val="1"/>
    <w:autoRedefine/>
    <w:qFormat/>
    <w:uiPriority w:val="0"/>
    <w:rPr>
      <w:rFonts w:ascii="Cambria" w:hAnsi="Cambria" w:eastAsia="黑体" w:cs="黑体"/>
      <w:sz w:val="20"/>
      <w:szCs w:val="20"/>
    </w:rPr>
  </w:style>
  <w:style w:type="paragraph" w:styleId="14">
    <w:name w:val="List Bullet"/>
    <w:basedOn w:val="1"/>
    <w:autoRedefine/>
    <w:qFormat/>
    <w:uiPriority w:val="0"/>
    <w:pPr>
      <w:tabs>
        <w:tab w:val="left" w:pos="360"/>
      </w:tabs>
      <w:ind w:left="360" w:hanging="200" w:hangingChars="200"/>
    </w:pPr>
    <w:rPr>
      <w:rFonts w:ascii="Times New Roman" w:hAnsi="Times New Roman" w:eastAsia="仿宋_GB2312" w:cs="宋体"/>
      <w:szCs w:val="21"/>
    </w:rPr>
  </w:style>
  <w:style w:type="paragraph" w:styleId="15">
    <w:name w:val="Document Map"/>
    <w:basedOn w:val="1"/>
    <w:link w:val="68"/>
    <w:autoRedefine/>
    <w:qFormat/>
    <w:uiPriority w:val="0"/>
    <w:pPr>
      <w:widowControl/>
      <w:jc w:val="left"/>
    </w:pPr>
    <w:rPr>
      <w:rFonts w:ascii="宋体" w:hAnsi="Times New Roman" w:eastAsia="仿宋_GB2312" w:cs="Times New Roman"/>
      <w:sz w:val="18"/>
      <w:szCs w:val="18"/>
    </w:rPr>
  </w:style>
  <w:style w:type="paragraph" w:styleId="16">
    <w:name w:val="annotation text"/>
    <w:basedOn w:val="1"/>
    <w:link w:val="64"/>
    <w:autoRedefine/>
    <w:unhideWhenUsed/>
    <w:qFormat/>
    <w:uiPriority w:val="99"/>
    <w:pPr>
      <w:jc w:val="left"/>
    </w:pPr>
    <w:rPr>
      <w:rFonts w:ascii="Times New Roman" w:hAnsi="Times New Roman" w:eastAsia="仿宋_GB2312" w:cs="Times New Roman"/>
      <w:sz w:val="24"/>
    </w:rPr>
  </w:style>
  <w:style w:type="paragraph" w:styleId="17">
    <w:name w:val="Body Text"/>
    <w:basedOn w:val="1"/>
    <w:link w:val="66"/>
    <w:autoRedefine/>
    <w:unhideWhenUsed/>
    <w:qFormat/>
    <w:uiPriority w:val="99"/>
    <w:pPr>
      <w:spacing w:after="120"/>
    </w:pPr>
    <w:rPr>
      <w:rFonts w:ascii="Times New Roman" w:hAnsi="Times New Roman" w:eastAsia="仿宋_GB2312" w:cs="Times New Roman"/>
      <w:sz w:val="32"/>
    </w:rPr>
  </w:style>
  <w:style w:type="paragraph" w:styleId="18">
    <w:name w:val="Body Text Indent"/>
    <w:basedOn w:val="1"/>
    <w:link w:val="69"/>
    <w:autoRedefine/>
    <w:qFormat/>
    <w:uiPriority w:val="0"/>
    <w:pPr>
      <w:spacing w:line="360" w:lineRule="auto"/>
      <w:ind w:firstLine="570"/>
    </w:pPr>
    <w:rPr>
      <w:rFonts w:ascii="宋体" w:hAnsi="Times New Roman" w:eastAsia="仿宋_GB2312" w:cs="Times New Roman"/>
      <w:kern w:val="0"/>
      <w:sz w:val="20"/>
      <w:szCs w:val="20"/>
    </w:rPr>
  </w:style>
  <w:style w:type="paragraph" w:styleId="19">
    <w:name w:val="List 2"/>
    <w:basedOn w:val="1"/>
    <w:autoRedefine/>
    <w:qFormat/>
    <w:uiPriority w:val="0"/>
    <w:pPr>
      <w:widowControl/>
      <w:spacing w:before="100" w:beforeAutospacing="1" w:after="100" w:afterAutospacing="1"/>
      <w:jc w:val="left"/>
    </w:pPr>
    <w:rPr>
      <w:rFonts w:ascii="宋体" w:hAnsi="宋体" w:eastAsia="仿宋_GB2312" w:cs="宋体"/>
      <w:sz w:val="24"/>
      <w:szCs w:val="24"/>
    </w:rPr>
  </w:style>
  <w:style w:type="paragraph" w:styleId="20">
    <w:name w:val="toc 5"/>
    <w:basedOn w:val="1"/>
    <w:next w:val="1"/>
    <w:autoRedefine/>
    <w:qFormat/>
    <w:uiPriority w:val="39"/>
    <w:pPr>
      <w:ind w:left="1680" w:leftChars="800"/>
    </w:pPr>
    <w:rPr>
      <w:rFonts w:ascii="Times New Roman" w:hAnsi="Times New Roman" w:eastAsia="仿宋_GB2312" w:cs="Times New Roman"/>
      <w:szCs w:val="24"/>
    </w:rPr>
  </w:style>
  <w:style w:type="paragraph" w:styleId="21">
    <w:name w:val="toc 3"/>
    <w:basedOn w:val="1"/>
    <w:next w:val="1"/>
    <w:autoRedefine/>
    <w:qFormat/>
    <w:uiPriority w:val="39"/>
    <w:pPr>
      <w:widowControl/>
      <w:ind w:left="840" w:leftChars="400"/>
      <w:jc w:val="left"/>
    </w:pPr>
    <w:rPr>
      <w:rFonts w:ascii="Calibri" w:hAnsi="Calibri" w:eastAsia="仿宋_GB2312" w:cs="Times New Roman"/>
      <w:kern w:val="0"/>
      <w:sz w:val="24"/>
      <w:szCs w:val="24"/>
      <w:lang w:eastAsia="en-US" w:bidi="en-US"/>
    </w:rPr>
  </w:style>
  <w:style w:type="paragraph" w:styleId="22">
    <w:name w:val="Plain Text"/>
    <w:basedOn w:val="1"/>
    <w:link w:val="70"/>
    <w:autoRedefine/>
    <w:qFormat/>
    <w:uiPriority w:val="99"/>
    <w:rPr>
      <w:rFonts w:ascii="宋体" w:hAnsi="Courier New" w:eastAsia="仿宋_GB2312" w:cs="Courier New"/>
      <w:szCs w:val="21"/>
    </w:rPr>
  </w:style>
  <w:style w:type="paragraph" w:styleId="23">
    <w:name w:val="toc 8"/>
    <w:basedOn w:val="1"/>
    <w:next w:val="1"/>
    <w:autoRedefine/>
    <w:qFormat/>
    <w:uiPriority w:val="39"/>
    <w:pPr>
      <w:ind w:left="2940" w:leftChars="1400"/>
    </w:pPr>
    <w:rPr>
      <w:rFonts w:ascii="Times New Roman" w:hAnsi="Times New Roman" w:eastAsia="仿宋_GB2312" w:cs="Times New Roman"/>
      <w:szCs w:val="24"/>
    </w:rPr>
  </w:style>
  <w:style w:type="paragraph" w:styleId="24">
    <w:name w:val="Date"/>
    <w:basedOn w:val="1"/>
    <w:next w:val="1"/>
    <w:link w:val="71"/>
    <w:autoRedefine/>
    <w:qFormat/>
    <w:uiPriority w:val="99"/>
    <w:pPr>
      <w:ind w:left="100" w:leftChars="2500"/>
    </w:pPr>
    <w:rPr>
      <w:rFonts w:ascii="Times New Roman" w:hAnsi="Times New Roman" w:eastAsia="仿宋_GB2312" w:cs="Times New Roman"/>
      <w:kern w:val="0"/>
      <w:sz w:val="20"/>
      <w:szCs w:val="20"/>
    </w:rPr>
  </w:style>
  <w:style w:type="paragraph" w:styleId="25">
    <w:name w:val="Body Text Indent 2"/>
    <w:basedOn w:val="1"/>
    <w:link w:val="72"/>
    <w:autoRedefine/>
    <w:qFormat/>
    <w:uiPriority w:val="99"/>
    <w:pPr>
      <w:spacing w:line="360" w:lineRule="auto"/>
      <w:ind w:firstLine="420" w:firstLineChars="200"/>
    </w:pPr>
    <w:rPr>
      <w:rFonts w:ascii="宋体" w:hAnsi="Times New Roman" w:eastAsia="仿宋_GB2312" w:cs="Times New Roman"/>
      <w:kern w:val="0"/>
      <w:sz w:val="20"/>
      <w:szCs w:val="20"/>
    </w:rPr>
  </w:style>
  <w:style w:type="paragraph" w:styleId="26">
    <w:name w:val="Balloon Text"/>
    <w:basedOn w:val="1"/>
    <w:link w:val="73"/>
    <w:autoRedefine/>
    <w:qFormat/>
    <w:uiPriority w:val="99"/>
    <w:rPr>
      <w:rFonts w:ascii="Times New Roman" w:hAnsi="Times New Roman" w:eastAsia="仿宋_GB2312" w:cs="Times New Roman"/>
      <w:sz w:val="24"/>
      <w:szCs w:val="18"/>
    </w:rPr>
  </w:style>
  <w:style w:type="paragraph" w:styleId="27">
    <w:name w:val="footer"/>
    <w:basedOn w:val="1"/>
    <w:link w:val="74"/>
    <w:autoRedefine/>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28">
    <w:name w:val="header"/>
    <w:basedOn w:val="1"/>
    <w:link w:val="76"/>
    <w:autoRedefine/>
    <w:qFormat/>
    <w:uiPriority w:val="0"/>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29">
    <w:name w:val="toc 1"/>
    <w:basedOn w:val="1"/>
    <w:next w:val="1"/>
    <w:autoRedefine/>
    <w:qFormat/>
    <w:uiPriority w:val="39"/>
    <w:rPr>
      <w:rFonts w:ascii="Times New Roman" w:hAnsi="Times New Roman" w:eastAsia="仿宋_GB2312" w:cs="Times New Roman"/>
      <w:szCs w:val="24"/>
    </w:rPr>
  </w:style>
  <w:style w:type="paragraph" w:styleId="30">
    <w:name w:val="toc 4"/>
    <w:basedOn w:val="1"/>
    <w:next w:val="1"/>
    <w:autoRedefine/>
    <w:qFormat/>
    <w:uiPriority w:val="39"/>
    <w:pPr>
      <w:ind w:left="1260" w:leftChars="600"/>
    </w:pPr>
    <w:rPr>
      <w:rFonts w:ascii="Times New Roman" w:hAnsi="Times New Roman" w:eastAsia="仿宋_GB2312" w:cs="Times New Roman"/>
      <w:szCs w:val="24"/>
    </w:rPr>
  </w:style>
  <w:style w:type="paragraph" w:styleId="31">
    <w:name w:val="Subtitle"/>
    <w:basedOn w:val="1"/>
    <w:next w:val="1"/>
    <w:link w:val="77"/>
    <w:autoRedefine/>
    <w:qFormat/>
    <w:uiPriority w:val="0"/>
    <w:pPr>
      <w:spacing w:after="60"/>
      <w:jc w:val="center"/>
      <w:outlineLvl w:val="1"/>
    </w:pPr>
    <w:rPr>
      <w:rFonts w:ascii="Cambria" w:hAnsi="Cambria" w:eastAsia="仿宋_GB2312" w:cs="Times New Roman"/>
      <w:sz w:val="24"/>
      <w:szCs w:val="24"/>
    </w:rPr>
  </w:style>
  <w:style w:type="paragraph" w:styleId="32">
    <w:name w:val="toc 6"/>
    <w:basedOn w:val="1"/>
    <w:next w:val="1"/>
    <w:autoRedefine/>
    <w:qFormat/>
    <w:uiPriority w:val="39"/>
    <w:pPr>
      <w:ind w:left="2100" w:leftChars="1000"/>
    </w:pPr>
    <w:rPr>
      <w:rFonts w:ascii="Times New Roman" w:hAnsi="Times New Roman" w:eastAsia="仿宋_GB2312" w:cs="Times New Roman"/>
      <w:szCs w:val="24"/>
    </w:rPr>
  </w:style>
  <w:style w:type="paragraph" w:styleId="33">
    <w:name w:val="Body Text Indent 3"/>
    <w:basedOn w:val="1"/>
    <w:link w:val="78"/>
    <w:autoRedefine/>
    <w:unhideWhenUsed/>
    <w:qFormat/>
    <w:uiPriority w:val="99"/>
    <w:pPr>
      <w:spacing w:after="120"/>
      <w:ind w:left="420" w:leftChars="200"/>
    </w:pPr>
    <w:rPr>
      <w:rFonts w:ascii="Calibri" w:hAnsi="Calibri" w:eastAsia="仿宋_GB2312" w:cs="Times New Roman"/>
      <w:sz w:val="16"/>
      <w:szCs w:val="16"/>
    </w:rPr>
  </w:style>
  <w:style w:type="paragraph" w:styleId="34">
    <w:name w:val="toc 2"/>
    <w:basedOn w:val="1"/>
    <w:next w:val="1"/>
    <w:autoRedefine/>
    <w:qFormat/>
    <w:uiPriority w:val="39"/>
    <w:pPr>
      <w:ind w:left="420" w:leftChars="200"/>
    </w:pPr>
    <w:rPr>
      <w:rFonts w:ascii="Times New Roman" w:hAnsi="Times New Roman" w:eastAsia="仿宋_GB2312" w:cs="宋体"/>
      <w:szCs w:val="21"/>
    </w:rPr>
  </w:style>
  <w:style w:type="paragraph" w:styleId="35">
    <w:name w:val="toc 9"/>
    <w:basedOn w:val="1"/>
    <w:next w:val="1"/>
    <w:autoRedefine/>
    <w:qFormat/>
    <w:uiPriority w:val="39"/>
    <w:pPr>
      <w:ind w:left="3360" w:leftChars="1600"/>
    </w:pPr>
    <w:rPr>
      <w:rFonts w:ascii="Times New Roman" w:hAnsi="Times New Roman" w:eastAsia="仿宋_GB2312" w:cs="Times New Roman"/>
      <w:szCs w:val="24"/>
    </w:rPr>
  </w:style>
  <w:style w:type="paragraph" w:styleId="36">
    <w:name w:val="HTML Preformatted"/>
    <w:basedOn w:val="1"/>
    <w:link w:val="79"/>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仿宋_GB2312" w:cs="Arial"/>
      <w:kern w:val="0"/>
      <w:sz w:val="24"/>
      <w:szCs w:val="24"/>
    </w:rPr>
  </w:style>
  <w:style w:type="paragraph" w:styleId="37">
    <w:name w:val="Normal (Web)"/>
    <w:basedOn w:val="1"/>
    <w:autoRedefine/>
    <w:qFormat/>
    <w:uiPriority w:val="99"/>
    <w:pPr>
      <w:widowControl/>
      <w:spacing w:before="100" w:beforeAutospacing="1" w:after="100" w:afterAutospacing="1"/>
      <w:jc w:val="left"/>
    </w:pPr>
    <w:rPr>
      <w:rFonts w:ascii="宋体" w:hAnsi="宋体" w:eastAsia="仿宋_GB2312" w:cs="宋体"/>
      <w:kern w:val="0"/>
      <w:sz w:val="24"/>
      <w:szCs w:val="24"/>
    </w:rPr>
  </w:style>
  <w:style w:type="paragraph" w:styleId="38">
    <w:name w:val="Title"/>
    <w:basedOn w:val="1"/>
    <w:next w:val="1"/>
    <w:link w:val="80"/>
    <w:autoRedefine/>
    <w:qFormat/>
    <w:uiPriority w:val="0"/>
    <w:pPr>
      <w:spacing w:before="240" w:after="60"/>
      <w:jc w:val="center"/>
      <w:outlineLvl w:val="0"/>
    </w:pPr>
    <w:rPr>
      <w:rFonts w:ascii="Cambria" w:hAnsi="Times New Roman" w:eastAsia="仿宋_GB2312" w:cs="Times New Roman"/>
      <w:b/>
      <w:bCs/>
      <w:kern w:val="0"/>
      <w:sz w:val="32"/>
      <w:szCs w:val="32"/>
    </w:rPr>
  </w:style>
  <w:style w:type="paragraph" w:styleId="39">
    <w:name w:val="annotation subject"/>
    <w:basedOn w:val="16"/>
    <w:next w:val="16"/>
    <w:link w:val="65"/>
    <w:autoRedefine/>
    <w:qFormat/>
    <w:uiPriority w:val="99"/>
    <w:rPr>
      <w:b/>
      <w:bCs/>
      <w:kern w:val="0"/>
      <w:sz w:val="21"/>
      <w:szCs w:val="21"/>
    </w:rPr>
  </w:style>
  <w:style w:type="paragraph" w:styleId="40">
    <w:name w:val="Body Text First Indent"/>
    <w:basedOn w:val="17"/>
    <w:link w:val="67"/>
    <w:autoRedefine/>
    <w:qFormat/>
    <w:uiPriority w:val="0"/>
    <w:pPr>
      <w:ind w:firstLine="420" w:firstLineChars="100"/>
    </w:pPr>
    <w:rPr>
      <w:rFonts w:ascii="Calibri" w:hAnsi="Calibri"/>
      <w:sz w:val="21"/>
    </w:rPr>
  </w:style>
  <w:style w:type="paragraph" w:styleId="41">
    <w:name w:val="Body Text First Indent 2"/>
    <w:basedOn w:val="1"/>
    <w:link w:val="75"/>
    <w:autoRedefine/>
    <w:qFormat/>
    <w:uiPriority w:val="0"/>
    <w:pPr>
      <w:widowControl/>
      <w:spacing w:before="100" w:beforeAutospacing="1" w:after="100" w:afterAutospacing="1"/>
      <w:jc w:val="left"/>
    </w:pPr>
    <w:rPr>
      <w:rFonts w:ascii="宋体" w:hAnsi="Times New Roman" w:eastAsia="仿宋_GB2312" w:cs="Times New Roman"/>
      <w:kern w:val="0"/>
      <w:sz w:val="20"/>
      <w:szCs w:val="20"/>
    </w:rPr>
  </w:style>
  <w:style w:type="table" w:styleId="43">
    <w:name w:val="Table Grid"/>
    <w:basedOn w:val="4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4">
    <w:name w:val="Light Shading"/>
    <w:basedOn w:val="42"/>
    <w:autoRedefine/>
    <w:qFormat/>
    <w:uiPriority w:val="60"/>
    <w:rPr>
      <w:rFonts w:ascii="Calibri" w:hAnsi="Calibri" w:eastAsia="宋体" w:cs="Times New Roman"/>
      <w:color w:val="000000"/>
      <w:kern w:val="2"/>
      <w:sz w:val="21"/>
      <w:szCs w:val="22"/>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45">
    <w:name w:val="Light Shading Accent 2"/>
    <w:basedOn w:val="42"/>
    <w:autoRedefine/>
    <w:semiHidden/>
    <w:unhideWhenUsed/>
    <w:qFormat/>
    <w:uiPriority w:val="60"/>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6">
    <w:name w:val="Light Shading Accent 3"/>
    <w:basedOn w:val="42"/>
    <w:autoRedefine/>
    <w:semiHidden/>
    <w:unhideWhenUsed/>
    <w:qFormat/>
    <w:uiPriority w:val="60"/>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7">
    <w:name w:val="Light Shading Accent 4"/>
    <w:basedOn w:val="42"/>
    <w:autoRedefine/>
    <w:semiHidden/>
    <w:unhideWhenUsed/>
    <w:qFormat/>
    <w:uiPriority w:val="60"/>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49">
    <w:name w:val="Strong"/>
    <w:autoRedefine/>
    <w:qFormat/>
    <w:uiPriority w:val="99"/>
    <w:rPr>
      <w:rFonts w:cs="Times New Roman"/>
      <w:b/>
      <w:bCs/>
    </w:rPr>
  </w:style>
  <w:style w:type="character" w:styleId="50">
    <w:name w:val="page number"/>
    <w:basedOn w:val="48"/>
    <w:autoRedefine/>
    <w:qFormat/>
    <w:uiPriority w:val="99"/>
  </w:style>
  <w:style w:type="character" w:styleId="51">
    <w:name w:val="FollowedHyperlink"/>
    <w:autoRedefine/>
    <w:qFormat/>
    <w:uiPriority w:val="0"/>
    <w:rPr>
      <w:color w:val="800080"/>
      <w:u w:val="single"/>
    </w:rPr>
  </w:style>
  <w:style w:type="character" w:styleId="52">
    <w:name w:val="Emphasis"/>
    <w:autoRedefine/>
    <w:qFormat/>
    <w:uiPriority w:val="99"/>
    <w:rPr>
      <w:rFonts w:ascii="Calibri" w:hAnsi="Calibri"/>
      <w:b/>
      <w:i/>
      <w:iCs/>
    </w:rPr>
  </w:style>
  <w:style w:type="character" w:styleId="53">
    <w:name w:val="Hyperlink"/>
    <w:autoRedefine/>
    <w:qFormat/>
    <w:uiPriority w:val="99"/>
    <w:rPr>
      <w:color w:val="0000FF"/>
      <w:u w:val="single"/>
    </w:rPr>
  </w:style>
  <w:style w:type="character" w:styleId="54">
    <w:name w:val="annotation reference"/>
    <w:autoRedefine/>
    <w:qFormat/>
    <w:uiPriority w:val="99"/>
    <w:rPr>
      <w:sz w:val="21"/>
      <w:szCs w:val="21"/>
    </w:rPr>
  </w:style>
  <w:style w:type="character" w:customStyle="1" w:styleId="55">
    <w:name w:val="标题 1 Char1"/>
    <w:basedOn w:val="48"/>
    <w:link w:val="2"/>
    <w:autoRedefine/>
    <w:qFormat/>
    <w:uiPriority w:val="0"/>
    <w:rPr>
      <w:rFonts w:ascii="Calibri" w:hAnsi="Calibri" w:eastAsia="黑体" w:cs="Times New Roman"/>
      <w:bCs/>
      <w:kern w:val="44"/>
      <w:sz w:val="32"/>
      <w:szCs w:val="44"/>
    </w:rPr>
  </w:style>
  <w:style w:type="character" w:customStyle="1" w:styleId="56">
    <w:name w:val="标题 2 Char1"/>
    <w:basedOn w:val="48"/>
    <w:link w:val="3"/>
    <w:autoRedefine/>
    <w:qFormat/>
    <w:uiPriority w:val="0"/>
    <w:rPr>
      <w:rFonts w:ascii="Arial" w:hAnsi="Arial" w:eastAsia="楷体_GB2312" w:cs="Times New Roman"/>
      <w:bCs/>
      <w:sz w:val="32"/>
      <w:szCs w:val="32"/>
    </w:rPr>
  </w:style>
  <w:style w:type="character" w:customStyle="1" w:styleId="57">
    <w:name w:val="标题 3 Char1"/>
    <w:basedOn w:val="48"/>
    <w:link w:val="4"/>
    <w:autoRedefine/>
    <w:qFormat/>
    <w:uiPriority w:val="9"/>
    <w:rPr>
      <w:rFonts w:ascii="宋体" w:hAnsi="宋体" w:eastAsia="方正小标宋_GBK" w:cs="宋体"/>
      <w:bCs/>
      <w:kern w:val="0"/>
      <w:sz w:val="32"/>
      <w:szCs w:val="27"/>
    </w:rPr>
  </w:style>
  <w:style w:type="character" w:customStyle="1" w:styleId="58">
    <w:name w:val="标题 4 Char1"/>
    <w:basedOn w:val="48"/>
    <w:link w:val="6"/>
    <w:autoRedefine/>
    <w:qFormat/>
    <w:uiPriority w:val="9"/>
    <w:rPr>
      <w:rFonts w:ascii="Calibri" w:hAnsi="Calibri" w:eastAsia="仿宋_GB2312" w:cs="Times New Roman"/>
      <w:b/>
      <w:bCs/>
      <w:kern w:val="0"/>
      <w:sz w:val="28"/>
      <w:szCs w:val="28"/>
      <w:lang w:eastAsia="en-US" w:bidi="en-US"/>
    </w:rPr>
  </w:style>
  <w:style w:type="character" w:customStyle="1" w:styleId="59">
    <w:name w:val="标题 5 Char"/>
    <w:basedOn w:val="48"/>
    <w:link w:val="7"/>
    <w:autoRedefine/>
    <w:qFormat/>
    <w:uiPriority w:val="9"/>
    <w:rPr>
      <w:rFonts w:ascii="Calibri" w:hAnsi="Calibri" w:eastAsia="仿宋_GB2312" w:cs="Times New Roman"/>
      <w:b/>
      <w:bCs/>
      <w:i/>
      <w:iCs/>
      <w:kern w:val="0"/>
      <w:sz w:val="26"/>
      <w:szCs w:val="26"/>
      <w:lang w:eastAsia="en-US" w:bidi="en-US"/>
    </w:rPr>
  </w:style>
  <w:style w:type="character" w:customStyle="1" w:styleId="60">
    <w:name w:val="标题 6 Char"/>
    <w:basedOn w:val="48"/>
    <w:link w:val="8"/>
    <w:autoRedefine/>
    <w:qFormat/>
    <w:uiPriority w:val="9"/>
    <w:rPr>
      <w:rFonts w:ascii="Calibri" w:hAnsi="Calibri" w:eastAsia="仿宋_GB2312" w:cs="Times New Roman"/>
      <w:b/>
      <w:bCs/>
      <w:kern w:val="0"/>
      <w:sz w:val="22"/>
      <w:lang w:eastAsia="en-US" w:bidi="en-US"/>
    </w:rPr>
  </w:style>
  <w:style w:type="character" w:customStyle="1" w:styleId="61">
    <w:name w:val="标题 7 Char"/>
    <w:basedOn w:val="48"/>
    <w:link w:val="9"/>
    <w:autoRedefine/>
    <w:qFormat/>
    <w:uiPriority w:val="9"/>
    <w:rPr>
      <w:rFonts w:ascii="Calibri" w:hAnsi="Calibri" w:eastAsia="仿宋_GB2312" w:cs="Times New Roman"/>
      <w:kern w:val="0"/>
      <w:sz w:val="24"/>
      <w:szCs w:val="24"/>
      <w:lang w:eastAsia="en-US" w:bidi="en-US"/>
    </w:rPr>
  </w:style>
  <w:style w:type="character" w:customStyle="1" w:styleId="62">
    <w:name w:val="标题 8 Char"/>
    <w:basedOn w:val="48"/>
    <w:link w:val="10"/>
    <w:autoRedefine/>
    <w:qFormat/>
    <w:uiPriority w:val="9"/>
    <w:rPr>
      <w:rFonts w:ascii="Calibri" w:hAnsi="Calibri" w:eastAsia="仿宋_GB2312" w:cs="Times New Roman"/>
      <w:i/>
      <w:iCs/>
      <w:kern w:val="0"/>
      <w:sz w:val="24"/>
      <w:szCs w:val="24"/>
      <w:lang w:eastAsia="en-US" w:bidi="en-US"/>
    </w:rPr>
  </w:style>
  <w:style w:type="character" w:customStyle="1" w:styleId="63">
    <w:name w:val="标题 9 Char"/>
    <w:basedOn w:val="48"/>
    <w:link w:val="11"/>
    <w:autoRedefine/>
    <w:qFormat/>
    <w:uiPriority w:val="9"/>
    <w:rPr>
      <w:rFonts w:ascii="Cambria" w:hAnsi="Cambria" w:eastAsia="仿宋_GB2312" w:cs="Times New Roman"/>
      <w:kern w:val="0"/>
      <w:sz w:val="22"/>
      <w:lang w:eastAsia="en-US" w:bidi="en-US"/>
    </w:rPr>
  </w:style>
  <w:style w:type="character" w:customStyle="1" w:styleId="64">
    <w:name w:val="批注文字 Char2"/>
    <w:basedOn w:val="48"/>
    <w:link w:val="16"/>
    <w:autoRedefine/>
    <w:qFormat/>
    <w:uiPriority w:val="99"/>
    <w:rPr>
      <w:rFonts w:ascii="Times New Roman" w:hAnsi="Times New Roman" w:eastAsia="仿宋_GB2312" w:cs="Times New Roman"/>
      <w:kern w:val="2"/>
      <w:sz w:val="24"/>
      <w:szCs w:val="22"/>
    </w:rPr>
  </w:style>
  <w:style w:type="character" w:customStyle="1" w:styleId="65">
    <w:name w:val="批注主题 Char2"/>
    <w:basedOn w:val="64"/>
    <w:link w:val="39"/>
    <w:autoRedefine/>
    <w:qFormat/>
    <w:uiPriority w:val="0"/>
    <w:rPr>
      <w:rFonts w:ascii="Times New Roman" w:hAnsi="Times New Roman" w:eastAsia="仿宋_GB2312" w:cs="Times New Roman"/>
      <w:b/>
      <w:bCs/>
      <w:kern w:val="0"/>
      <w:sz w:val="32"/>
      <w:szCs w:val="21"/>
    </w:rPr>
  </w:style>
  <w:style w:type="character" w:customStyle="1" w:styleId="66">
    <w:name w:val="正文文本 Char3"/>
    <w:basedOn w:val="48"/>
    <w:link w:val="17"/>
    <w:autoRedefine/>
    <w:qFormat/>
    <w:uiPriority w:val="0"/>
    <w:rPr>
      <w:rFonts w:ascii="Times New Roman" w:hAnsi="Times New Roman" w:eastAsia="仿宋_GB2312" w:cs="Times New Roman"/>
      <w:sz w:val="32"/>
    </w:rPr>
  </w:style>
  <w:style w:type="character" w:customStyle="1" w:styleId="67">
    <w:name w:val="正文首行缩进 Char"/>
    <w:basedOn w:val="66"/>
    <w:link w:val="40"/>
    <w:autoRedefine/>
    <w:qFormat/>
    <w:uiPriority w:val="0"/>
    <w:rPr>
      <w:rFonts w:ascii="Calibri" w:hAnsi="Calibri" w:eastAsia="仿宋_GB2312" w:cs="Times New Roman"/>
      <w:sz w:val="32"/>
    </w:rPr>
  </w:style>
  <w:style w:type="character" w:customStyle="1" w:styleId="68">
    <w:name w:val="文档结构图 Char"/>
    <w:basedOn w:val="48"/>
    <w:link w:val="15"/>
    <w:autoRedefine/>
    <w:qFormat/>
    <w:uiPriority w:val="0"/>
    <w:rPr>
      <w:rFonts w:ascii="宋体" w:hAnsi="Times New Roman" w:eastAsia="仿宋_GB2312" w:cs="Times New Roman"/>
      <w:sz w:val="18"/>
      <w:szCs w:val="18"/>
    </w:rPr>
  </w:style>
  <w:style w:type="character" w:customStyle="1" w:styleId="69">
    <w:name w:val="正文文本缩进 Char"/>
    <w:basedOn w:val="48"/>
    <w:link w:val="18"/>
    <w:autoRedefine/>
    <w:qFormat/>
    <w:uiPriority w:val="0"/>
    <w:rPr>
      <w:rFonts w:ascii="宋体" w:hAnsi="Times New Roman" w:eastAsia="仿宋_GB2312" w:cs="Times New Roman"/>
      <w:kern w:val="0"/>
      <w:sz w:val="20"/>
      <w:szCs w:val="20"/>
    </w:rPr>
  </w:style>
  <w:style w:type="character" w:customStyle="1" w:styleId="70">
    <w:name w:val="纯文本 Char2"/>
    <w:basedOn w:val="48"/>
    <w:link w:val="22"/>
    <w:autoRedefine/>
    <w:qFormat/>
    <w:uiPriority w:val="0"/>
    <w:rPr>
      <w:rFonts w:ascii="宋体" w:hAnsi="Courier New" w:eastAsia="仿宋_GB2312" w:cs="Courier New"/>
      <w:szCs w:val="21"/>
    </w:rPr>
  </w:style>
  <w:style w:type="character" w:customStyle="1" w:styleId="71">
    <w:name w:val="日期 Char2"/>
    <w:basedOn w:val="48"/>
    <w:link w:val="24"/>
    <w:autoRedefine/>
    <w:qFormat/>
    <w:uiPriority w:val="0"/>
    <w:rPr>
      <w:rFonts w:ascii="Times New Roman" w:hAnsi="Times New Roman" w:eastAsia="仿宋_GB2312" w:cs="Times New Roman"/>
      <w:kern w:val="0"/>
      <w:sz w:val="20"/>
      <w:szCs w:val="20"/>
    </w:rPr>
  </w:style>
  <w:style w:type="character" w:customStyle="1" w:styleId="72">
    <w:name w:val="正文文本缩进 2 Char2"/>
    <w:basedOn w:val="48"/>
    <w:link w:val="25"/>
    <w:autoRedefine/>
    <w:qFormat/>
    <w:uiPriority w:val="0"/>
    <w:rPr>
      <w:rFonts w:ascii="宋体" w:hAnsi="Times New Roman" w:eastAsia="仿宋_GB2312" w:cs="Times New Roman"/>
      <w:kern w:val="0"/>
      <w:sz w:val="20"/>
      <w:szCs w:val="20"/>
    </w:rPr>
  </w:style>
  <w:style w:type="character" w:customStyle="1" w:styleId="73">
    <w:name w:val="批注框文本 Char2"/>
    <w:basedOn w:val="48"/>
    <w:link w:val="26"/>
    <w:autoRedefine/>
    <w:qFormat/>
    <w:uiPriority w:val="99"/>
    <w:rPr>
      <w:rFonts w:ascii="Times New Roman" w:hAnsi="Times New Roman" w:eastAsia="仿宋_GB2312" w:cs="Times New Roman"/>
      <w:kern w:val="2"/>
      <w:sz w:val="24"/>
      <w:szCs w:val="18"/>
    </w:rPr>
  </w:style>
  <w:style w:type="character" w:customStyle="1" w:styleId="74">
    <w:name w:val="页脚 Char2"/>
    <w:basedOn w:val="48"/>
    <w:link w:val="27"/>
    <w:autoRedefine/>
    <w:qFormat/>
    <w:uiPriority w:val="99"/>
    <w:rPr>
      <w:rFonts w:ascii="Times New Roman" w:hAnsi="Times New Roman" w:eastAsia="仿宋_GB2312" w:cs="Times New Roman"/>
      <w:sz w:val="18"/>
      <w:szCs w:val="18"/>
    </w:rPr>
  </w:style>
  <w:style w:type="character" w:customStyle="1" w:styleId="75">
    <w:name w:val="正文首行缩进 2 Char"/>
    <w:basedOn w:val="69"/>
    <w:link w:val="41"/>
    <w:autoRedefine/>
    <w:qFormat/>
    <w:uiPriority w:val="0"/>
    <w:rPr>
      <w:rFonts w:ascii="宋体" w:hAnsi="Times New Roman" w:eastAsia="仿宋_GB2312" w:cs="Times New Roman"/>
      <w:kern w:val="0"/>
      <w:sz w:val="20"/>
      <w:szCs w:val="20"/>
    </w:rPr>
  </w:style>
  <w:style w:type="character" w:customStyle="1" w:styleId="76">
    <w:name w:val="页眉 Char2"/>
    <w:basedOn w:val="48"/>
    <w:link w:val="28"/>
    <w:autoRedefine/>
    <w:qFormat/>
    <w:uiPriority w:val="99"/>
    <w:rPr>
      <w:rFonts w:ascii="Times New Roman" w:hAnsi="Times New Roman" w:eastAsia="仿宋_GB2312" w:cs="Times New Roman"/>
      <w:sz w:val="18"/>
      <w:szCs w:val="18"/>
    </w:rPr>
  </w:style>
  <w:style w:type="character" w:customStyle="1" w:styleId="77">
    <w:name w:val="副标题 Char"/>
    <w:basedOn w:val="48"/>
    <w:link w:val="31"/>
    <w:autoRedefine/>
    <w:qFormat/>
    <w:uiPriority w:val="0"/>
    <w:rPr>
      <w:rFonts w:ascii="Cambria" w:hAnsi="Cambria" w:eastAsia="仿宋_GB2312" w:cs="Times New Roman"/>
      <w:sz w:val="24"/>
      <w:szCs w:val="24"/>
    </w:rPr>
  </w:style>
  <w:style w:type="character" w:customStyle="1" w:styleId="78">
    <w:name w:val="正文文本缩进 3 Char2"/>
    <w:basedOn w:val="48"/>
    <w:link w:val="33"/>
    <w:autoRedefine/>
    <w:qFormat/>
    <w:uiPriority w:val="0"/>
    <w:rPr>
      <w:rFonts w:ascii="Calibri" w:hAnsi="Calibri" w:eastAsia="仿宋_GB2312" w:cs="Times New Roman"/>
      <w:sz w:val="16"/>
      <w:szCs w:val="16"/>
    </w:rPr>
  </w:style>
  <w:style w:type="character" w:customStyle="1" w:styleId="79">
    <w:name w:val="HTML 预设格式 Char1"/>
    <w:basedOn w:val="48"/>
    <w:link w:val="36"/>
    <w:autoRedefine/>
    <w:qFormat/>
    <w:uiPriority w:val="99"/>
    <w:rPr>
      <w:rFonts w:ascii="Arial" w:hAnsi="Arial" w:eastAsia="仿宋_GB2312" w:cs="Arial"/>
      <w:kern w:val="0"/>
      <w:sz w:val="24"/>
      <w:szCs w:val="24"/>
    </w:rPr>
  </w:style>
  <w:style w:type="character" w:customStyle="1" w:styleId="80">
    <w:name w:val="标题 Char2"/>
    <w:basedOn w:val="48"/>
    <w:link w:val="38"/>
    <w:autoRedefine/>
    <w:qFormat/>
    <w:uiPriority w:val="0"/>
    <w:rPr>
      <w:rFonts w:ascii="Cambria" w:hAnsi="Times New Roman" w:eastAsia="仿宋_GB2312" w:cs="Times New Roman"/>
      <w:b/>
      <w:bCs/>
      <w:kern w:val="0"/>
      <w:sz w:val="32"/>
      <w:szCs w:val="32"/>
    </w:rPr>
  </w:style>
  <w:style w:type="paragraph" w:customStyle="1" w:styleId="81">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styleId="82">
    <w:name w:val="List Paragraph"/>
    <w:basedOn w:val="1"/>
    <w:autoRedefine/>
    <w:unhideWhenUsed/>
    <w:qFormat/>
    <w:uiPriority w:val="99"/>
    <w:pPr>
      <w:ind w:firstLine="420" w:firstLineChars="200"/>
    </w:pPr>
    <w:rPr>
      <w:rFonts w:ascii="Times New Roman" w:hAnsi="Times New Roman" w:eastAsia="仿宋_GB2312" w:cs="Times New Roman"/>
      <w:szCs w:val="20"/>
    </w:rPr>
  </w:style>
  <w:style w:type="paragraph" w:customStyle="1" w:styleId="83">
    <w:name w:val="样式5"/>
    <w:basedOn w:val="1"/>
    <w:autoRedefine/>
    <w:qFormat/>
    <w:uiPriority w:val="99"/>
    <w:pPr>
      <w:snapToGrid w:val="0"/>
      <w:spacing w:line="310" w:lineRule="atLeast"/>
      <w:ind w:firstLine="425"/>
    </w:pPr>
    <w:rPr>
      <w:rFonts w:ascii="Arial" w:hAnsi="Arial" w:eastAsia="黑体" w:cs="黑体"/>
      <w:szCs w:val="21"/>
    </w:rPr>
  </w:style>
  <w:style w:type="paragraph" w:customStyle="1" w:styleId="84">
    <w:name w:val="List Paragraph_dd38936f-b09b-4da9-acda-5ae7f29bfcd5"/>
    <w:basedOn w:val="1"/>
    <w:autoRedefine/>
    <w:qFormat/>
    <w:uiPriority w:val="34"/>
    <w:pPr>
      <w:widowControl/>
      <w:adjustRightInd w:val="0"/>
      <w:snapToGrid w:val="0"/>
      <w:spacing w:after="200"/>
      <w:ind w:firstLine="420" w:firstLineChars="200"/>
      <w:jc w:val="left"/>
    </w:pPr>
    <w:rPr>
      <w:rFonts w:ascii="Tahoma" w:hAnsi="Tahoma" w:eastAsia="微软雅黑" w:cs="Times New Roman"/>
      <w:kern w:val="0"/>
      <w:sz w:val="22"/>
    </w:rPr>
  </w:style>
  <w:style w:type="paragraph" w:customStyle="1" w:styleId="85">
    <w:name w:val="Char Char"/>
    <w:basedOn w:val="1"/>
    <w:autoRedefine/>
    <w:qFormat/>
    <w:uiPriority w:val="0"/>
    <w:pPr>
      <w:widowControl/>
      <w:spacing w:after="160" w:line="240" w:lineRule="exact"/>
      <w:jc w:val="left"/>
    </w:pPr>
    <w:rPr>
      <w:rFonts w:ascii="Verdana" w:hAnsi="Verdana" w:eastAsia="仿宋_GB2312" w:cs="Verdana"/>
      <w:kern w:val="0"/>
      <w:sz w:val="20"/>
      <w:szCs w:val="20"/>
      <w:lang w:eastAsia="en-US"/>
    </w:rPr>
  </w:style>
  <w:style w:type="paragraph" w:customStyle="1" w:styleId="86">
    <w:name w:val="Default"/>
    <w:autoRedefine/>
    <w:qFormat/>
    <w:uiPriority w:val="0"/>
    <w:pPr>
      <w:widowControl w:val="0"/>
      <w:autoSpaceDE w:val="0"/>
      <w:autoSpaceDN w:val="0"/>
    </w:pPr>
    <w:rPr>
      <w:rFonts w:ascii="宋体.鄆..." w:hAnsi="Calibri" w:eastAsia="宋体.鄆..." w:cs="宋体.鄆..."/>
      <w:color w:val="000000"/>
      <w:sz w:val="24"/>
      <w:szCs w:val="24"/>
      <w:lang w:val="en-US" w:eastAsia="zh-CN" w:bidi="ar-SA"/>
    </w:rPr>
  </w:style>
  <w:style w:type="paragraph" w:customStyle="1" w:styleId="87">
    <w:name w:val="CM5"/>
    <w:basedOn w:val="86"/>
    <w:next w:val="86"/>
    <w:autoRedefine/>
    <w:qFormat/>
    <w:uiPriority w:val="0"/>
    <w:pPr>
      <w:spacing w:line="480" w:lineRule="atLeast"/>
    </w:pPr>
    <w:rPr>
      <w:rFonts w:ascii="宋体....." w:eastAsia="宋体....." w:cs="宋体....."/>
    </w:rPr>
  </w:style>
  <w:style w:type="paragraph" w:customStyle="1" w:styleId="88">
    <w:name w:val="样式3"/>
    <w:basedOn w:val="1"/>
    <w:autoRedefine/>
    <w:qFormat/>
    <w:uiPriority w:val="0"/>
    <w:pPr>
      <w:spacing w:line="720" w:lineRule="auto"/>
      <w:jc w:val="center"/>
    </w:pPr>
    <w:rPr>
      <w:rFonts w:ascii="Times New Roman" w:hAnsi="Times New Roman" w:eastAsia="黑体" w:cs="黑体"/>
      <w:sz w:val="28"/>
      <w:szCs w:val="28"/>
    </w:rPr>
  </w:style>
  <w:style w:type="paragraph" w:customStyle="1" w:styleId="89">
    <w:name w:val="段落行距"/>
    <w:basedOn w:val="1"/>
    <w:autoRedefine/>
    <w:qFormat/>
    <w:uiPriority w:val="0"/>
    <w:pPr>
      <w:spacing w:line="360" w:lineRule="auto"/>
      <w:ind w:firstLine="200" w:firstLineChars="200"/>
    </w:pPr>
    <w:rPr>
      <w:rFonts w:ascii="宋体" w:hAnsi="宋体" w:eastAsia="仿宋_GB2312" w:cs="宋体"/>
      <w:sz w:val="24"/>
      <w:szCs w:val="24"/>
    </w:rPr>
  </w:style>
  <w:style w:type="paragraph" w:customStyle="1" w:styleId="90">
    <w:name w:val="&quot;A 表格标头&quot;"/>
    <w:autoRedefine/>
    <w:qFormat/>
    <w:uiPriority w:val="0"/>
    <w:pPr>
      <w:adjustRightInd w:val="0"/>
      <w:snapToGrid w:val="0"/>
      <w:spacing w:beforeLines="50" w:afterLines="50" w:line="460" w:lineRule="atLeast"/>
      <w:jc w:val="center"/>
    </w:pPr>
    <w:rPr>
      <w:rFonts w:ascii="Tahoma" w:hAnsi="Tahoma" w:eastAsia="楷体" w:cs="Times New Roman"/>
      <w:b/>
      <w:spacing w:val="-8"/>
      <w:sz w:val="21"/>
      <w:szCs w:val="24"/>
      <w:lang w:val="en-US" w:eastAsia="zh-CN" w:bidi="ar-SA"/>
    </w:rPr>
  </w:style>
  <w:style w:type="paragraph" w:customStyle="1" w:styleId="91">
    <w:name w:val="列出段落3"/>
    <w:basedOn w:val="1"/>
    <w:autoRedefine/>
    <w:unhideWhenUsed/>
    <w:qFormat/>
    <w:uiPriority w:val="99"/>
    <w:pPr>
      <w:ind w:firstLine="420" w:firstLineChars="200"/>
    </w:pPr>
    <w:rPr>
      <w:rFonts w:ascii="Times New Roman" w:hAnsi="Times New Roman" w:eastAsia="仿宋_GB2312" w:cs="Times New Roman"/>
      <w:szCs w:val="20"/>
    </w:rPr>
  </w:style>
  <w:style w:type="paragraph" w:customStyle="1" w:styleId="92">
    <w:name w:val="reader-word-layer reader-word-s2-23"/>
    <w:basedOn w:val="1"/>
    <w:autoRedefine/>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93">
    <w:name w:val="引用1"/>
    <w:basedOn w:val="1"/>
    <w:next w:val="1"/>
    <w:link w:val="94"/>
    <w:autoRedefine/>
    <w:qFormat/>
    <w:uiPriority w:val="29"/>
    <w:pPr>
      <w:widowControl/>
      <w:jc w:val="left"/>
    </w:pPr>
    <w:rPr>
      <w:rFonts w:ascii="Calibri" w:hAnsi="Calibri" w:eastAsia="仿宋_GB2312" w:cs="Times New Roman"/>
      <w:i/>
      <w:kern w:val="0"/>
      <w:sz w:val="24"/>
      <w:szCs w:val="24"/>
      <w:lang w:eastAsia="en-US" w:bidi="en-US"/>
    </w:rPr>
  </w:style>
  <w:style w:type="character" w:customStyle="1" w:styleId="94">
    <w:name w:val="引用 Char"/>
    <w:link w:val="93"/>
    <w:autoRedefine/>
    <w:qFormat/>
    <w:uiPriority w:val="29"/>
    <w:rPr>
      <w:rFonts w:ascii="Calibri" w:hAnsi="Calibri" w:eastAsia="仿宋_GB2312" w:cs="Times New Roman"/>
      <w:i/>
      <w:kern w:val="0"/>
      <w:sz w:val="24"/>
      <w:szCs w:val="24"/>
      <w:lang w:eastAsia="en-US" w:bidi="en-US"/>
    </w:rPr>
  </w:style>
  <w:style w:type="paragraph" w:customStyle="1" w:styleId="95">
    <w:name w:val="样式2"/>
    <w:basedOn w:val="2"/>
    <w:autoRedefine/>
    <w:qFormat/>
    <w:uiPriority w:val="0"/>
    <w:pPr>
      <w:spacing w:before="0" w:beforeLines="100" w:after="0" w:afterLines="100" w:line="640" w:lineRule="exact"/>
      <w:jc w:val="center"/>
    </w:pPr>
    <w:rPr>
      <w:rFonts w:ascii="Times" w:hAnsi="Times" w:eastAsia="仿宋_GB2312"/>
      <w:b/>
      <w:snapToGrid w:val="0"/>
      <w:szCs w:val="32"/>
    </w:rPr>
  </w:style>
  <w:style w:type="paragraph" w:customStyle="1" w:styleId="96">
    <w:name w:val="CM6"/>
    <w:basedOn w:val="86"/>
    <w:next w:val="86"/>
    <w:autoRedefine/>
    <w:qFormat/>
    <w:uiPriority w:val="0"/>
    <w:pPr>
      <w:spacing w:line="480" w:lineRule="atLeast"/>
    </w:pPr>
    <w:rPr>
      <w:rFonts w:ascii="宋体....." w:eastAsia="宋体....." w:cs="宋体....."/>
    </w:rPr>
  </w:style>
  <w:style w:type="paragraph" w:customStyle="1" w:styleId="97">
    <w:name w:val="reader-word-layer reader-word-s2-21"/>
    <w:basedOn w:val="1"/>
    <w:autoRedefine/>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98">
    <w:name w:val="无间隔1"/>
    <w:link w:val="99"/>
    <w:autoRedefine/>
    <w:qFormat/>
    <w:uiPriority w:val="1"/>
    <w:rPr>
      <w:rFonts w:ascii="Times New Roman" w:hAnsi="Times New Roman" w:eastAsia="宋体" w:cs="Times New Roman"/>
      <w:sz w:val="22"/>
      <w:szCs w:val="22"/>
      <w:lang w:val="en-US" w:eastAsia="zh-CN" w:bidi="ar-SA"/>
    </w:rPr>
  </w:style>
  <w:style w:type="character" w:customStyle="1" w:styleId="99">
    <w:name w:val="无间隔 Char"/>
    <w:link w:val="98"/>
    <w:autoRedefine/>
    <w:qFormat/>
    <w:uiPriority w:val="1"/>
    <w:rPr>
      <w:rFonts w:ascii="Times New Roman" w:hAnsi="Times New Roman" w:eastAsia="宋体" w:cs="Times New Roman"/>
      <w:kern w:val="0"/>
      <w:sz w:val="22"/>
    </w:rPr>
  </w:style>
  <w:style w:type="paragraph" w:customStyle="1" w:styleId="100">
    <w:name w:val="段"/>
    <w:autoRedefine/>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101">
    <w:name w:val="标题4"/>
    <w:basedOn w:val="102"/>
    <w:link w:val="104"/>
    <w:autoRedefine/>
    <w:qFormat/>
    <w:uiPriority w:val="0"/>
    <w:pPr>
      <w:tabs>
        <w:tab w:val="left" w:pos="420"/>
      </w:tabs>
      <w:spacing w:line="720" w:lineRule="auto"/>
      <w:ind w:left="113" w:firstLine="0" w:firstLineChars="0"/>
    </w:pPr>
    <w:rPr>
      <w:rFonts w:ascii="宋体" w:eastAsia="宋体"/>
      <w:b/>
      <w:bCs/>
      <w:kern w:val="2"/>
      <w:sz w:val="28"/>
      <w:szCs w:val="28"/>
    </w:rPr>
  </w:style>
  <w:style w:type="paragraph" w:customStyle="1" w:styleId="102">
    <w:name w:val="列出段落1"/>
    <w:basedOn w:val="1"/>
    <w:link w:val="103"/>
    <w:autoRedefine/>
    <w:qFormat/>
    <w:uiPriority w:val="99"/>
    <w:pPr>
      <w:ind w:firstLine="420" w:firstLineChars="200"/>
    </w:pPr>
    <w:rPr>
      <w:rFonts w:ascii="Times New Roman" w:hAnsi="Times New Roman" w:eastAsia="Times New Roman" w:cs="Times New Roman"/>
      <w:kern w:val="0"/>
      <w:szCs w:val="21"/>
    </w:rPr>
  </w:style>
  <w:style w:type="character" w:customStyle="1" w:styleId="103">
    <w:name w:val="List Paragraph Char Char"/>
    <w:link w:val="102"/>
    <w:autoRedefine/>
    <w:qFormat/>
    <w:uiPriority w:val="34"/>
    <w:rPr>
      <w:rFonts w:ascii="Times New Roman" w:hAnsi="Times New Roman" w:eastAsia="Times New Roman" w:cs="Times New Roman"/>
      <w:kern w:val="0"/>
      <w:szCs w:val="21"/>
    </w:rPr>
  </w:style>
  <w:style w:type="character" w:customStyle="1" w:styleId="104">
    <w:name w:val="标题4 Char Char"/>
    <w:link w:val="101"/>
    <w:autoRedefine/>
    <w:qFormat/>
    <w:uiPriority w:val="0"/>
    <w:rPr>
      <w:rFonts w:ascii="宋体" w:hAnsi="Times New Roman" w:eastAsia="宋体" w:cs="Times New Roman"/>
      <w:b/>
      <w:bCs/>
      <w:sz w:val="28"/>
      <w:szCs w:val="28"/>
    </w:rPr>
  </w:style>
  <w:style w:type="paragraph" w:customStyle="1" w:styleId="105">
    <w:name w:val="章标题"/>
    <w:next w:val="100"/>
    <w:autoRedefine/>
    <w:qFormat/>
    <w:uiPriority w:val="0"/>
    <w:pPr>
      <w:tabs>
        <w:tab w:val="left" w:pos="1020"/>
      </w:tabs>
      <w:spacing w:beforeLines="50" w:afterLines="50"/>
      <w:ind w:left="1020" w:hanging="420"/>
      <w:jc w:val="both"/>
      <w:outlineLvl w:val="1"/>
    </w:pPr>
    <w:rPr>
      <w:rFonts w:ascii="黑体" w:hAnsi="Times New Roman" w:eastAsia="黑体" w:cs="黑体"/>
      <w:sz w:val="21"/>
      <w:szCs w:val="21"/>
      <w:lang w:val="en-US" w:eastAsia="zh-CN" w:bidi="ar-SA"/>
    </w:rPr>
  </w:style>
  <w:style w:type="paragraph" w:customStyle="1" w:styleId="106">
    <w:name w:val="Char1"/>
    <w:basedOn w:val="1"/>
    <w:autoRedefine/>
    <w:qFormat/>
    <w:uiPriority w:val="0"/>
    <w:pPr>
      <w:widowControl/>
      <w:spacing w:after="160" w:line="240" w:lineRule="exact"/>
      <w:jc w:val="left"/>
    </w:pPr>
    <w:rPr>
      <w:rFonts w:ascii="Verdana" w:hAnsi="Verdana" w:eastAsia="仿宋_GB2312" w:cs="宋体"/>
      <w:sz w:val="20"/>
      <w:szCs w:val="20"/>
      <w:lang w:eastAsia="en-US"/>
    </w:rPr>
  </w:style>
  <w:style w:type="paragraph" w:customStyle="1" w:styleId="107">
    <w:name w:val="表题"/>
    <w:basedOn w:val="1"/>
    <w:autoRedefine/>
    <w:qFormat/>
    <w:uiPriority w:val="0"/>
    <w:pPr>
      <w:snapToGrid w:val="0"/>
      <w:spacing w:before="120" w:after="120" w:line="310" w:lineRule="atLeast"/>
      <w:jc w:val="center"/>
    </w:pPr>
    <w:rPr>
      <w:rFonts w:ascii="Arial" w:hAnsi="Arial" w:eastAsia="黑体" w:cs="黑体"/>
      <w:szCs w:val="21"/>
    </w:rPr>
  </w:style>
  <w:style w:type="paragraph" w:customStyle="1" w:styleId="108">
    <w:name w:val="Char Char7"/>
    <w:basedOn w:val="1"/>
    <w:autoRedefine/>
    <w:qFormat/>
    <w:uiPriority w:val="0"/>
    <w:pPr>
      <w:widowControl/>
      <w:spacing w:after="160" w:line="240" w:lineRule="exact"/>
      <w:jc w:val="left"/>
    </w:pPr>
    <w:rPr>
      <w:rFonts w:ascii="Calibri" w:hAnsi="Calibri" w:eastAsia="仿宋_GB2312" w:cs="Times New Roman"/>
    </w:rPr>
  </w:style>
  <w:style w:type="paragraph" w:customStyle="1" w:styleId="109">
    <w:name w:val="a1"/>
    <w:basedOn w:val="1"/>
    <w:autoRedefine/>
    <w:qFormat/>
    <w:uiPriority w:val="0"/>
    <w:pPr>
      <w:widowControl/>
      <w:spacing w:before="100" w:beforeAutospacing="1" w:after="100" w:afterAutospacing="1"/>
      <w:jc w:val="left"/>
    </w:pPr>
    <w:rPr>
      <w:rFonts w:ascii="宋体" w:hAnsi="宋体" w:eastAsia="黑体" w:cs="宋体"/>
      <w:kern w:val="0"/>
      <w:sz w:val="32"/>
      <w:szCs w:val="21"/>
    </w:rPr>
  </w:style>
  <w:style w:type="paragraph" w:customStyle="1" w:styleId="110">
    <w:name w:val="选项"/>
    <w:basedOn w:val="1"/>
    <w:autoRedefine/>
    <w:qFormat/>
    <w:uiPriority w:val="0"/>
    <w:pPr>
      <w:ind w:left="424" w:leftChars="201"/>
    </w:pPr>
    <w:rPr>
      <w:rFonts w:ascii="Times New Roman" w:hAnsi="Times New Roman" w:eastAsia="仿宋_GB2312" w:cs="Times New Roman"/>
      <w:szCs w:val="24"/>
    </w:rPr>
  </w:style>
  <w:style w:type="paragraph" w:customStyle="1" w:styleId="111">
    <w:name w:val="列出段落2"/>
    <w:basedOn w:val="1"/>
    <w:autoRedefine/>
    <w:qFormat/>
    <w:uiPriority w:val="34"/>
    <w:pPr>
      <w:ind w:firstLine="420" w:firstLineChars="200"/>
    </w:pPr>
    <w:rPr>
      <w:rFonts w:ascii="Calibri" w:hAnsi="Calibri" w:eastAsia="仿宋_GB2312" w:cs="Times New Roman"/>
    </w:rPr>
  </w:style>
  <w:style w:type="paragraph" w:customStyle="1" w:styleId="112">
    <w:name w:val="p16"/>
    <w:basedOn w:val="1"/>
    <w:autoRedefine/>
    <w:qFormat/>
    <w:uiPriority w:val="0"/>
    <w:pPr>
      <w:widowControl/>
      <w:snapToGrid w:val="0"/>
      <w:spacing w:before="120" w:after="120" w:line="310" w:lineRule="atLeast"/>
      <w:jc w:val="center"/>
    </w:pPr>
    <w:rPr>
      <w:rFonts w:ascii="Arial" w:hAnsi="Arial" w:eastAsia="仿宋_GB2312" w:cs="Arial"/>
      <w:kern w:val="0"/>
      <w:szCs w:val="21"/>
    </w:rPr>
  </w:style>
  <w:style w:type="paragraph" w:customStyle="1" w:styleId="113">
    <w:name w:val="p15"/>
    <w:basedOn w:val="1"/>
    <w:autoRedefine/>
    <w:qFormat/>
    <w:uiPriority w:val="0"/>
    <w:pPr>
      <w:widowControl/>
      <w:spacing w:before="100" w:after="100"/>
      <w:jc w:val="left"/>
    </w:pPr>
    <w:rPr>
      <w:rFonts w:hint="eastAsia" w:ascii="宋体" w:hAnsi="宋体" w:eastAsia="仿宋_GB2312" w:cs="Times New Roman"/>
      <w:kern w:val="0"/>
      <w:sz w:val="24"/>
      <w:szCs w:val="24"/>
    </w:rPr>
  </w:style>
  <w:style w:type="paragraph" w:customStyle="1" w:styleId="114">
    <w:name w:val="CM1"/>
    <w:basedOn w:val="86"/>
    <w:next w:val="86"/>
    <w:autoRedefine/>
    <w:qFormat/>
    <w:uiPriority w:val="0"/>
    <w:pPr>
      <w:spacing w:line="480" w:lineRule="atLeast"/>
    </w:pPr>
  </w:style>
  <w:style w:type="paragraph" w:customStyle="1" w:styleId="115">
    <w:name w:val="custom_unionstyle"/>
    <w:basedOn w:val="1"/>
    <w:autoRedefine/>
    <w:qFormat/>
    <w:uiPriority w:val="0"/>
    <w:pPr>
      <w:widowControl/>
      <w:spacing w:before="100" w:beforeAutospacing="1" w:after="100" w:afterAutospacing="1"/>
      <w:jc w:val="left"/>
    </w:pPr>
    <w:rPr>
      <w:rFonts w:ascii="宋体" w:hAnsi="宋体" w:eastAsia="仿宋_GB2312" w:cs="宋体"/>
      <w:kern w:val="0"/>
      <w:sz w:val="24"/>
      <w:szCs w:val="21"/>
    </w:rPr>
  </w:style>
  <w:style w:type="paragraph" w:customStyle="1" w:styleId="116">
    <w:name w:val="a0"/>
    <w:basedOn w:val="1"/>
    <w:autoRedefine/>
    <w:qFormat/>
    <w:uiPriority w:val="0"/>
    <w:pPr>
      <w:widowControl/>
      <w:spacing w:before="100" w:beforeAutospacing="1" w:after="100" w:afterAutospacing="1"/>
      <w:jc w:val="left"/>
    </w:pPr>
    <w:rPr>
      <w:rFonts w:ascii="宋体" w:hAnsi="宋体" w:eastAsia="仿宋_GB2312" w:cs="宋体"/>
      <w:kern w:val="0"/>
      <w:sz w:val="24"/>
      <w:szCs w:val="21"/>
    </w:rPr>
  </w:style>
  <w:style w:type="paragraph" w:customStyle="1" w:styleId="117">
    <w:name w:val="p0"/>
    <w:basedOn w:val="1"/>
    <w:autoRedefine/>
    <w:qFormat/>
    <w:uiPriority w:val="99"/>
    <w:pPr>
      <w:widowControl/>
    </w:pPr>
    <w:rPr>
      <w:rFonts w:ascii="Times New Roman" w:hAnsi="Times New Roman" w:eastAsia="仿宋_GB2312" w:cs="Times New Roman"/>
      <w:kern w:val="0"/>
      <w:szCs w:val="21"/>
    </w:rPr>
  </w:style>
  <w:style w:type="paragraph" w:customStyle="1" w:styleId="118">
    <w:name w:val="附件"/>
    <w:basedOn w:val="1"/>
    <w:autoRedefine/>
    <w:qFormat/>
    <w:uiPriority w:val="0"/>
    <w:rPr>
      <w:rFonts w:ascii="Times New Roman" w:hAnsi="Times New Roman" w:eastAsia="仿宋_GB2312" w:cs="Times New Roman"/>
      <w:sz w:val="32"/>
      <w:szCs w:val="24"/>
    </w:rPr>
  </w:style>
  <w:style w:type="paragraph" w:customStyle="1" w:styleId="119">
    <w:name w:val="a2"/>
    <w:basedOn w:val="1"/>
    <w:autoRedefine/>
    <w:qFormat/>
    <w:uiPriority w:val="0"/>
    <w:pPr>
      <w:widowControl/>
      <w:spacing w:before="100" w:beforeAutospacing="1" w:after="100" w:afterAutospacing="1"/>
      <w:jc w:val="left"/>
    </w:pPr>
    <w:rPr>
      <w:rFonts w:ascii="楷体_GB2312" w:hAnsi="仿宋_GB2312" w:eastAsia="楷体_GB2312" w:cs="仿宋_GB2312"/>
      <w:spacing w:val="-10"/>
      <w:kern w:val="0"/>
      <w:sz w:val="32"/>
      <w:szCs w:val="32"/>
    </w:rPr>
  </w:style>
  <w:style w:type="paragraph" w:customStyle="1" w:styleId="120">
    <w:name w:val="样式1"/>
    <w:basedOn w:val="1"/>
    <w:link w:val="121"/>
    <w:autoRedefine/>
    <w:qFormat/>
    <w:uiPriority w:val="0"/>
    <w:pPr>
      <w:spacing w:line="360" w:lineRule="auto"/>
      <w:ind w:firstLine="200" w:firstLineChars="200"/>
    </w:pPr>
    <w:rPr>
      <w:rFonts w:ascii="Times New Roman" w:hAnsi="Times New Roman" w:eastAsia="仿宋_GB2312" w:cs="Times New Roman"/>
      <w:sz w:val="28"/>
      <w:szCs w:val="28"/>
    </w:rPr>
  </w:style>
  <w:style w:type="character" w:customStyle="1" w:styleId="121">
    <w:name w:val="样式1 Char"/>
    <w:link w:val="120"/>
    <w:autoRedefine/>
    <w:qFormat/>
    <w:uiPriority w:val="0"/>
    <w:rPr>
      <w:rFonts w:ascii="Times New Roman" w:hAnsi="Times New Roman" w:eastAsia="仿宋_GB2312" w:cs="Times New Roman"/>
      <w:sz w:val="28"/>
      <w:szCs w:val="28"/>
    </w:rPr>
  </w:style>
  <w:style w:type="paragraph" w:customStyle="1" w:styleId="122">
    <w:name w:val="Char2"/>
    <w:basedOn w:val="1"/>
    <w:autoRedefine/>
    <w:qFormat/>
    <w:uiPriority w:val="0"/>
    <w:pPr>
      <w:widowControl/>
      <w:spacing w:after="160" w:line="240" w:lineRule="exact"/>
      <w:jc w:val="left"/>
    </w:pPr>
    <w:rPr>
      <w:rFonts w:ascii="Times New Roman" w:hAnsi="Times New Roman" w:eastAsia="仿宋_GB2312" w:cs="Times New Roman"/>
      <w:szCs w:val="24"/>
    </w:rPr>
  </w:style>
  <w:style w:type="paragraph" w:customStyle="1" w:styleId="123">
    <w:name w:val="CM9"/>
    <w:basedOn w:val="86"/>
    <w:next w:val="86"/>
    <w:autoRedefine/>
    <w:qFormat/>
    <w:uiPriority w:val="0"/>
  </w:style>
  <w:style w:type="paragraph" w:customStyle="1" w:styleId="124">
    <w:name w:val="Char"/>
    <w:basedOn w:val="1"/>
    <w:autoRedefine/>
    <w:qFormat/>
    <w:uiPriority w:val="0"/>
    <w:rPr>
      <w:rFonts w:ascii="Times New Roman" w:hAnsi="Times New Roman" w:eastAsia="仿宋_GB2312" w:cs="宋体"/>
      <w:szCs w:val="21"/>
    </w:rPr>
  </w:style>
  <w:style w:type="paragraph" w:customStyle="1" w:styleId="125">
    <w:name w:val="reader-word-layer reader-word-s6-9"/>
    <w:basedOn w:val="1"/>
    <w:autoRedefine/>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26">
    <w:name w:val="reader-word-layer reader-word-s2-22"/>
    <w:basedOn w:val="1"/>
    <w:autoRedefine/>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27">
    <w:name w:val="reader-word-layer reader-word-s2-14"/>
    <w:basedOn w:val="1"/>
    <w:autoRedefine/>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28">
    <w:name w:val="明显引用1"/>
    <w:basedOn w:val="1"/>
    <w:next w:val="1"/>
    <w:link w:val="129"/>
    <w:autoRedefine/>
    <w:qFormat/>
    <w:uiPriority w:val="30"/>
    <w:pPr>
      <w:widowControl/>
      <w:ind w:left="720" w:right="720"/>
      <w:jc w:val="left"/>
    </w:pPr>
    <w:rPr>
      <w:rFonts w:ascii="Calibri" w:hAnsi="Calibri" w:eastAsia="仿宋_GB2312" w:cs="Times New Roman"/>
      <w:b/>
      <w:i/>
      <w:kern w:val="0"/>
      <w:sz w:val="24"/>
      <w:lang w:eastAsia="en-US" w:bidi="en-US"/>
    </w:rPr>
  </w:style>
  <w:style w:type="character" w:customStyle="1" w:styleId="129">
    <w:name w:val="明显引用 Char"/>
    <w:link w:val="128"/>
    <w:autoRedefine/>
    <w:qFormat/>
    <w:uiPriority w:val="30"/>
    <w:rPr>
      <w:rFonts w:ascii="Calibri" w:hAnsi="Calibri" w:eastAsia="仿宋_GB2312" w:cs="Times New Roman"/>
      <w:b/>
      <w:i/>
      <w:kern w:val="0"/>
      <w:sz w:val="24"/>
      <w:lang w:eastAsia="en-US" w:bidi="en-US"/>
    </w:rPr>
  </w:style>
  <w:style w:type="paragraph" w:customStyle="1" w:styleId="130">
    <w:name w:val="reader-word-layer reader-word-s2-13"/>
    <w:basedOn w:val="1"/>
    <w:autoRedefine/>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31">
    <w:name w:val="reader-word-layer reader-word-s2-24"/>
    <w:basedOn w:val="1"/>
    <w:autoRedefine/>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32">
    <w:name w:val="reader-word-layer reader-word-s2-25"/>
    <w:basedOn w:val="1"/>
    <w:autoRedefine/>
    <w:qFormat/>
    <w:uiPriority w:val="0"/>
    <w:pPr>
      <w:widowControl/>
      <w:spacing w:before="100" w:beforeAutospacing="1" w:after="100" w:afterAutospacing="1"/>
      <w:jc w:val="left"/>
    </w:pPr>
    <w:rPr>
      <w:rFonts w:ascii="宋体" w:hAnsi="宋体" w:eastAsia="仿宋_GB2312" w:cs="宋体"/>
      <w:kern w:val="0"/>
      <w:sz w:val="24"/>
      <w:szCs w:val="24"/>
    </w:rPr>
  </w:style>
  <w:style w:type="paragraph" w:customStyle="1" w:styleId="133">
    <w:name w:val="列出段落21"/>
    <w:basedOn w:val="1"/>
    <w:autoRedefine/>
    <w:qFormat/>
    <w:uiPriority w:val="0"/>
    <w:pPr>
      <w:widowControl/>
      <w:ind w:firstLine="420" w:firstLineChars="200"/>
      <w:jc w:val="left"/>
    </w:pPr>
    <w:rPr>
      <w:rFonts w:ascii="Calibri" w:hAnsi="Calibri" w:eastAsia="仿宋_GB2312" w:cs="Times New Roman"/>
      <w:kern w:val="0"/>
      <w:sz w:val="24"/>
      <w:lang w:eastAsia="en-US" w:bidi="en-US"/>
    </w:rPr>
  </w:style>
  <w:style w:type="paragraph" w:customStyle="1" w:styleId="134">
    <w:name w:val="reader-word-layer"/>
    <w:basedOn w:val="1"/>
    <w:autoRedefine/>
    <w:qFormat/>
    <w:uiPriority w:val="99"/>
    <w:pPr>
      <w:widowControl/>
      <w:spacing w:before="100" w:beforeAutospacing="1" w:after="100" w:afterAutospacing="1"/>
      <w:jc w:val="left"/>
    </w:pPr>
    <w:rPr>
      <w:rFonts w:ascii="宋体" w:hAnsi="宋体" w:eastAsia="仿宋_GB2312" w:cs="宋体"/>
      <w:kern w:val="0"/>
      <w:sz w:val="24"/>
      <w:szCs w:val="24"/>
    </w:rPr>
  </w:style>
  <w:style w:type="paragraph" w:customStyle="1" w:styleId="135">
    <w:name w:val="一、"/>
    <w:basedOn w:val="1"/>
    <w:autoRedefine/>
    <w:qFormat/>
    <w:uiPriority w:val="0"/>
    <w:pPr>
      <w:widowControl/>
      <w:jc w:val="center"/>
    </w:pPr>
    <w:rPr>
      <w:rFonts w:ascii="Calibri" w:hAnsi="Calibri" w:eastAsia="仿宋_GB2312" w:cs="Times New Roman"/>
      <w:kern w:val="0"/>
      <w:sz w:val="18"/>
      <w:szCs w:val="20"/>
      <w:lang w:eastAsia="en-US" w:bidi="en-US"/>
    </w:rPr>
  </w:style>
  <w:style w:type="paragraph" w:customStyle="1" w:styleId="136">
    <w:name w:val="Char11"/>
    <w:basedOn w:val="1"/>
    <w:autoRedefine/>
    <w:qFormat/>
    <w:uiPriority w:val="0"/>
    <w:pPr>
      <w:widowControl/>
      <w:spacing w:line="360" w:lineRule="auto"/>
      <w:jc w:val="left"/>
    </w:pPr>
    <w:rPr>
      <w:rFonts w:ascii="Tahoma" w:hAnsi="Tahoma" w:eastAsia="仿宋_GB2312" w:cs="Times New Roman"/>
      <w:kern w:val="0"/>
      <w:sz w:val="24"/>
      <w:szCs w:val="20"/>
      <w:lang w:eastAsia="en-US" w:bidi="en-US"/>
    </w:rPr>
  </w:style>
  <w:style w:type="paragraph" w:customStyle="1" w:styleId="137">
    <w:name w:val="Char Char1 Char Char1 Char Char Char Char Char Char"/>
    <w:basedOn w:val="1"/>
    <w:autoRedefine/>
    <w:qFormat/>
    <w:uiPriority w:val="0"/>
    <w:pPr>
      <w:widowControl/>
      <w:spacing w:after="160" w:line="240" w:lineRule="exact"/>
      <w:jc w:val="left"/>
    </w:pPr>
    <w:rPr>
      <w:rFonts w:ascii="Times New Roman" w:hAnsi="Times New Roman" w:eastAsia="宋体" w:cs="Times New Roman"/>
      <w:szCs w:val="20"/>
    </w:rPr>
  </w:style>
  <w:style w:type="paragraph" w:customStyle="1" w:styleId="138">
    <w:name w:val="Char1 Char Char Char3"/>
    <w:basedOn w:val="1"/>
    <w:autoRedefine/>
    <w:qFormat/>
    <w:uiPriority w:val="0"/>
    <w:pPr>
      <w:widowControl/>
      <w:spacing w:after="160" w:line="240" w:lineRule="exact"/>
      <w:jc w:val="left"/>
    </w:pPr>
    <w:rPr>
      <w:rFonts w:ascii="Calibri" w:hAnsi="Calibri" w:eastAsia="仿宋_GB2312" w:cs="Times New Roman"/>
      <w:kern w:val="0"/>
      <w:sz w:val="24"/>
      <w:szCs w:val="24"/>
      <w:lang w:eastAsia="en-US" w:bidi="en-US"/>
    </w:rPr>
  </w:style>
  <w:style w:type="paragraph" w:customStyle="1" w:styleId="139">
    <w:name w:val="一级标题"/>
    <w:basedOn w:val="1"/>
    <w:next w:val="1"/>
    <w:autoRedefine/>
    <w:qFormat/>
    <w:uiPriority w:val="0"/>
    <w:pPr>
      <w:widowControl/>
      <w:snapToGrid w:val="0"/>
      <w:spacing w:line="480" w:lineRule="exact"/>
      <w:ind w:firstLine="200" w:firstLineChars="200"/>
      <w:jc w:val="left"/>
    </w:pPr>
    <w:rPr>
      <w:rFonts w:ascii="宋体" w:hAnsi="宋体" w:eastAsia="黑体" w:cs="Times New Roman"/>
      <w:color w:val="000000"/>
      <w:kern w:val="0"/>
      <w:sz w:val="24"/>
      <w:szCs w:val="24"/>
      <w:lang w:eastAsia="en-US" w:bidi="en-US"/>
    </w:rPr>
  </w:style>
  <w:style w:type="paragraph" w:customStyle="1" w:styleId="140">
    <w:name w:val="页脚 New"/>
    <w:basedOn w:val="141"/>
    <w:autoRedefine/>
    <w:qFormat/>
    <w:uiPriority w:val="0"/>
    <w:pPr>
      <w:tabs>
        <w:tab w:val="center" w:pos="4153"/>
        <w:tab w:val="right" w:pos="8306"/>
      </w:tabs>
      <w:snapToGrid w:val="0"/>
      <w:jc w:val="left"/>
    </w:pPr>
    <w:rPr>
      <w:sz w:val="18"/>
      <w:szCs w:val="18"/>
    </w:rPr>
  </w:style>
  <w:style w:type="paragraph" w:customStyle="1" w:styleId="141">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2">
    <w:name w:val="正文文本 Char1"/>
    <w:autoRedefine/>
    <w:qFormat/>
    <w:uiPriority w:val="0"/>
    <w:rPr>
      <w:kern w:val="2"/>
      <w:sz w:val="21"/>
    </w:rPr>
  </w:style>
  <w:style w:type="character" w:customStyle="1" w:styleId="143">
    <w:name w:val="书籍标题1"/>
    <w:qFormat/>
    <w:uiPriority w:val="0"/>
    <w:rPr>
      <w:rFonts w:cs="Times New Roman"/>
      <w:b/>
      <w:bCs/>
      <w:smallCaps/>
      <w:spacing w:val="5"/>
    </w:rPr>
  </w:style>
  <w:style w:type="character" w:customStyle="1" w:styleId="144">
    <w:name w:val="日期 Char1"/>
    <w:autoRedefine/>
    <w:qFormat/>
    <w:uiPriority w:val="0"/>
    <w:rPr>
      <w:kern w:val="2"/>
      <w:sz w:val="21"/>
    </w:rPr>
  </w:style>
  <w:style w:type="character" w:customStyle="1" w:styleId="145">
    <w:name w:val="grame"/>
    <w:autoRedefine/>
    <w:qFormat/>
    <w:uiPriority w:val="0"/>
    <w:rPr>
      <w:rFonts w:cs="Times New Roman"/>
    </w:rPr>
  </w:style>
  <w:style w:type="character" w:customStyle="1" w:styleId="146">
    <w:name w:val="批注主题 Char1"/>
    <w:autoRedefine/>
    <w:qFormat/>
    <w:uiPriority w:val="99"/>
    <w:rPr>
      <w:b/>
      <w:bCs/>
      <w:kern w:val="2"/>
      <w:sz w:val="21"/>
    </w:rPr>
  </w:style>
  <w:style w:type="character" w:customStyle="1" w:styleId="147">
    <w:name w:val="headline-content2"/>
    <w:basedOn w:val="48"/>
    <w:autoRedefine/>
    <w:qFormat/>
    <w:uiPriority w:val="0"/>
  </w:style>
  <w:style w:type="character" w:customStyle="1" w:styleId="148">
    <w:name w:val="xiangxiyemian060430_neirongjianjie1"/>
    <w:autoRedefine/>
    <w:qFormat/>
    <w:uiPriority w:val="0"/>
  </w:style>
  <w:style w:type="character" w:customStyle="1" w:styleId="149">
    <w:name w:val="不明显强调1"/>
    <w:autoRedefine/>
    <w:qFormat/>
    <w:uiPriority w:val="19"/>
    <w:rPr>
      <w:i/>
      <w:color w:val="5A5A5A"/>
    </w:rPr>
  </w:style>
  <w:style w:type="character" w:customStyle="1" w:styleId="150">
    <w:name w:val="company-content"/>
    <w:basedOn w:val="48"/>
    <w:autoRedefine/>
    <w:qFormat/>
    <w:uiPriority w:val="0"/>
  </w:style>
  <w:style w:type="character" w:customStyle="1" w:styleId="151">
    <w:name w:val="Char Char3"/>
    <w:autoRedefine/>
    <w:qFormat/>
    <w:uiPriority w:val="0"/>
    <w:rPr>
      <w:kern w:val="2"/>
      <w:sz w:val="18"/>
      <w:szCs w:val="18"/>
    </w:rPr>
  </w:style>
  <w:style w:type="character" w:customStyle="1" w:styleId="152">
    <w:name w:val="纯文本 Char1"/>
    <w:autoRedefine/>
    <w:qFormat/>
    <w:uiPriority w:val="99"/>
    <w:rPr>
      <w:rFonts w:ascii="宋体" w:hAnsi="Courier New" w:cs="Courier New"/>
      <w:kern w:val="2"/>
      <w:sz w:val="21"/>
      <w:szCs w:val="21"/>
    </w:rPr>
  </w:style>
  <w:style w:type="character" w:customStyle="1" w:styleId="153">
    <w:name w:val="页眉 Char1"/>
    <w:autoRedefine/>
    <w:qFormat/>
    <w:uiPriority w:val="99"/>
    <w:rPr>
      <w:kern w:val="2"/>
      <w:sz w:val="18"/>
      <w:szCs w:val="18"/>
    </w:rPr>
  </w:style>
  <w:style w:type="character" w:customStyle="1" w:styleId="154">
    <w:name w:val="副标题 Char1"/>
    <w:autoRedefine/>
    <w:qFormat/>
    <w:uiPriority w:val="0"/>
    <w:rPr>
      <w:rFonts w:ascii="Arial" w:hAnsi="Arial" w:cs="Times New Roman"/>
      <w:b/>
      <w:bCs/>
      <w:kern w:val="28"/>
      <w:sz w:val="32"/>
      <w:szCs w:val="32"/>
    </w:rPr>
  </w:style>
  <w:style w:type="character" w:customStyle="1" w:styleId="155">
    <w:name w:val="正文文本缩进 3 Char1"/>
    <w:autoRedefine/>
    <w:qFormat/>
    <w:uiPriority w:val="99"/>
    <w:rPr>
      <w:kern w:val="2"/>
      <w:sz w:val="16"/>
      <w:szCs w:val="16"/>
    </w:rPr>
  </w:style>
  <w:style w:type="character" w:customStyle="1" w:styleId="156">
    <w:name w:val="txt"/>
    <w:autoRedefine/>
    <w:qFormat/>
    <w:uiPriority w:val="0"/>
    <w:rPr>
      <w:rFonts w:ascii="Tahoma" w:hAnsi="Tahoma" w:eastAsia="宋体"/>
      <w:sz w:val="21"/>
      <w:szCs w:val="21"/>
      <w:lang w:val="en-US" w:eastAsia="zh-CN" w:bidi="ar-SA"/>
    </w:rPr>
  </w:style>
  <w:style w:type="character" w:customStyle="1" w:styleId="157">
    <w:name w:val="页眉 Char Char"/>
    <w:autoRedefine/>
    <w:qFormat/>
    <w:uiPriority w:val="0"/>
    <w:rPr>
      <w:rFonts w:cs="Times New Roman"/>
      <w:sz w:val="18"/>
      <w:szCs w:val="18"/>
    </w:rPr>
  </w:style>
  <w:style w:type="character" w:customStyle="1" w:styleId="158">
    <w:name w:val="unnamed31"/>
    <w:autoRedefine/>
    <w:qFormat/>
    <w:uiPriority w:val="0"/>
    <w:rPr>
      <w:rFonts w:cs="Times New Roman"/>
    </w:rPr>
  </w:style>
  <w:style w:type="character" w:customStyle="1" w:styleId="159">
    <w:name w:val="书籍标题2"/>
    <w:autoRedefine/>
    <w:qFormat/>
    <w:uiPriority w:val="33"/>
    <w:rPr>
      <w:rFonts w:ascii="Cambria" w:hAnsi="Cambria" w:eastAsia="宋体"/>
      <w:b/>
      <w:i/>
      <w:sz w:val="24"/>
      <w:szCs w:val="24"/>
    </w:rPr>
  </w:style>
  <w:style w:type="character" w:customStyle="1" w:styleId="160">
    <w:name w:val="文档结构图 Char1"/>
    <w:autoRedefine/>
    <w:qFormat/>
    <w:uiPriority w:val="0"/>
    <w:rPr>
      <w:rFonts w:ascii="宋体"/>
      <w:kern w:val="2"/>
      <w:sz w:val="18"/>
      <w:szCs w:val="18"/>
    </w:rPr>
  </w:style>
  <w:style w:type="character" w:customStyle="1" w:styleId="161">
    <w:name w:val="标题 Char1"/>
    <w:autoRedefine/>
    <w:qFormat/>
    <w:uiPriority w:val="0"/>
    <w:rPr>
      <w:rFonts w:ascii="Arial" w:hAnsi="Arial" w:cs="Times New Roman"/>
      <w:b/>
      <w:bCs/>
      <w:kern w:val="2"/>
      <w:sz w:val="32"/>
      <w:szCs w:val="32"/>
    </w:rPr>
  </w:style>
  <w:style w:type="character" w:customStyle="1" w:styleId="162">
    <w:name w:val="wordll1"/>
    <w:autoRedefine/>
    <w:qFormat/>
    <w:uiPriority w:val="0"/>
    <w:rPr>
      <w:sz w:val="22"/>
    </w:rPr>
  </w:style>
  <w:style w:type="character" w:customStyle="1" w:styleId="163">
    <w:name w:val="页脚 Char1"/>
    <w:autoRedefine/>
    <w:qFormat/>
    <w:uiPriority w:val="99"/>
    <w:rPr>
      <w:kern w:val="2"/>
      <w:sz w:val="18"/>
      <w:szCs w:val="18"/>
    </w:rPr>
  </w:style>
  <w:style w:type="character" w:customStyle="1" w:styleId="164">
    <w:name w:val="正文文本缩进 2 Char1"/>
    <w:autoRedefine/>
    <w:qFormat/>
    <w:uiPriority w:val="99"/>
    <w:rPr>
      <w:kern w:val="2"/>
      <w:sz w:val="21"/>
    </w:rPr>
  </w:style>
  <w:style w:type="character" w:customStyle="1" w:styleId="165">
    <w:name w:val="apple-converted-space"/>
    <w:basedOn w:val="48"/>
    <w:autoRedefine/>
    <w:qFormat/>
    <w:uiPriority w:val="0"/>
  </w:style>
  <w:style w:type="character" w:customStyle="1" w:styleId="166">
    <w:name w:val="批注文字 Char1"/>
    <w:autoRedefine/>
    <w:qFormat/>
    <w:uiPriority w:val="99"/>
    <w:rPr>
      <w:kern w:val="2"/>
      <w:sz w:val="21"/>
    </w:rPr>
  </w:style>
  <w:style w:type="character" w:customStyle="1" w:styleId="167">
    <w:name w:val="明显强调1"/>
    <w:autoRedefine/>
    <w:qFormat/>
    <w:uiPriority w:val="21"/>
    <w:rPr>
      <w:b/>
      <w:i/>
      <w:sz w:val="24"/>
      <w:szCs w:val="24"/>
      <w:u w:val="single"/>
    </w:rPr>
  </w:style>
  <w:style w:type="character" w:customStyle="1" w:styleId="168">
    <w:name w:val="批注框文本 Char1"/>
    <w:autoRedefine/>
    <w:qFormat/>
    <w:uiPriority w:val="99"/>
    <w:rPr>
      <w:kern w:val="2"/>
      <w:sz w:val="18"/>
      <w:szCs w:val="18"/>
    </w:rPr>
  </w:style>
  <w:style w:type="character" w:customStyle="1" w:styleId="169">
    <w:name w:val="批注框文本 Char Char"/>
    <w:autoRedefine/>
    <w:qFormat/>
    <w:uiPriority w:val="0"/>
    <w:rPr>
      <w:rFonts w:cs="Times New Roman"/>
      <w:kern w:val="2"/>
      <w:sz w:val="18"/>
      <w:szCs w:val="18"/>
    </w:rPr>
  </w:style>
  <w:style w:type="character" w:customStyle="1" w:styleId="170">
    <w:name w:val="正文文本缩进 Char1"/>
    <w:autoRedefine/>
    <w:qFormat/>
    <w:uiPriority w:val="0"/>
    <w:rPr>
      <w:kern w:val="2"/>
      <w:sz w:val="21"/>
    </w:rPr>
  </w:style>
  <w:style w:type="character" w:customStyle="1" w:styleId="171">
    <w:name w:val="zi_141"/>
    <w:autoRedefine/>
    <w:qFormat/>
    <w:uiPriority w:val="0"/>
    <w:rPr>
      <w:rFonts w:ascii="??"/>
      <w:b/>
      <w:color w:val="000000"/>
      <w:spacing w:val="30"/>
      <w:sz w:val="21"/>
    </w:rPr>
  </w:style>
  <w:style w:type="character" w:customStyle="1" w:styleId="172">
    <w:name w:val="批注文字 Char Char"/>
    <w:autoRedefine/>
    <w:qFormat/>
    <w:uiPriority w:val="0"/>
    <w:rPr>
      <w:rFonts w:cs="Times New Roman"/>
      <w:sz w:val="21"/>
      <w:szCs w:val="21"/>
    </w:rPr>
  </w:style>
  <w:style w:type="character" w:customStyle="1" w:styleId="173">
    <w:name w:val="正文首行缩进 2 Char1"/>
    <w:autoRedefine/>
    <w:qFormat/>
    <w:uiPriority w:val="0"/>
    <w:rPr>
      <w:kern w:val="2"/>
      <w:sz w:val="21"/>
    </w:rPr>
  </w:style>
  <w:style w:type="character" w:customStyle="1" w:styleId="174">
    <w:name w:val="标题 3 Char Char"/>
    <w:autoRedefine/>
    <w:qFormat/>
    <w:uiPriority w:val="0"/>
    <w:rPr>
      <w:rFonts w:eastAsia="方正小标宋_GBK" w:cs="Times New Roman"/>
      <w:bCs/>
      <w:sz w:val="32"/>
      <w:szCs w:val="32"/>
    </w:rPr>
  </w:style>
  <w:style w:type="character" w:customStyle="1" w:styleId="175">
    <w:name w:val="不明显参考1"/>
    <w:autoRedefine/>
    <w:qFormat/>
    <w:uiPriority w:val="31"/>
    <w:rPr>
      <w:sz w:val="24"/>
      <w:szCs w:val="24"/>
      <w:u w:val="single"/>
    </w:rPr>
  </w:style>
  <w:style w:type="character" w:customStyle="1" w:styleId="176">
    <w:name w:val="明显参考1"/>
    <w:autoRedefine/>
    <w:qFormat/>
    <w:uiPriority w:val="32"/>
    <w:rPr>
      <w:b/>
      <w:sz w:val="24"/>
      <w:u w:val="single"/>
    </w:rPr>
  </w:style>
  <w:style w:type="paragraph" w:customStyle="1" w:styleId="177">
    <w:name w:val="样式C"/>
    <w:basedOn w:val="1"/>
    <w:autoRedefine/>
    <w:qFormat/>
    <w:uiPriority w:val="0"/>
    <w:pPr>
      <w:adjustRightInd w:val="0"/>
      <w:snapToGrid w:val="0"/>
      <w:spacing w:line="500" w:lineRule="exact"/>
      <w:ind w:firstLine="480" w:firstLineChars="200"/>
    </w:pPr>
    <w:rPr>
      <w:rFonts w:ascii="仿宋_GB2312" w:hAnsi="Times New Roman" w:eastAsia="仿宋_GB2312" w:cs="Times New Roman"/>
      <w:sz w:val="24"/>
      <w:szCs w:val="24"/>
    </w:rPr>
  </w:style>
  <w:style w:type="paragraph" w:customStyle="1" w:styleId="178">
    <w:name w:val="TOC 标题1"/>
    <w:basedOn w:val="2"/>
    <w:next w:val="1"/>
    <w:unhideWhenUsed/>
    <w:qFormat/>
    <w:uiPriority w:val="39"/>
    <w:pPr>
      <w:widowControl/>
      <w:spacing w:before="480" w:after="0" w:line="276" w:lineRule="auto"/>
      <w:outlineLvl w:val="9"/>
    </w:pPr>
    <w:rPr>
      <w:rFonts w:asciiTheme="majorHAnsi" w:hAnsiTheme="majorHAnsi" w:eastAsiaTheme="majorEastAsia" w:cstheme="majorBidi"/>
      <w:b/>
      <w:color w:val="376092" w:themeColor="accent1" w:themeShade="BF"/>
      <w:kern w:val="0"/>
      <w:sz w:val="28"/>
      <w:szCs w:val="28"/>
    </w:rPr>
  </w:style>
  <w:style w:type="paragraph" w:customStyle="1" w:styleId="179">
    <w:name w:val="Table Paragraph"/>
    <w:basedOn w:val="1"/>
    <w:autoRedefine/>
    <w:qFormat/>
    <w:uiPriority w:val="1"/>
    <w:pPr>
      <w:jc w:val="left"/>
    </w:pPr>
    <w:rPr>
      <w:kern w:val="0"/>
      <w:sz w:val="22"/>
      <w:lang w:eastAsia="en-US"/>
    </w:rPr>
  </w:style>
  <w:style w:type="paragraph" w:customStyle="1" w:styleId="180">
    <w:name w:val="表格表头"/>
    <w:basedOn w:val="1"/>
    <w:autoRedefine/>
    <w:qFormat/>
    <w:uiPriority w:val="0"/>
    <w:pPr>
      <w:jc w:val="center"/>
    </w:pPr>
    <w:rPr>
      <w:rFonts w:eastAsia="楷体"/>
      <w:b/>
    </w:rPr>
  </w:style>
  <w:style w:type="character" w:customStyle="1" w:styleId="181">
    <w:name w:val="markedcontent"/>
    <w:basedOn w:val="48"/>
    <w:autoRedefine/>
    <w:qFormat/>
    <w:uiPriority w:val="0"/>
  </w:style>
  <w:style w:type="character" w:customStyle="1" w:styleId="182">
    <w:name w:val="richtext"/>
    <w:basedOn w:val="48"/>
    <w:autoRedefine/>
    <w:qFormat/>
    <w:uiPriority w:val="0"/>
  </w:style>
  <w:style w:type="character" w:customStyle="1" w:styleId="183">
    <w:name w:val="批注框文本 Char"/>
    <w:autoRedefine/>
    <w:qFormat/>
    <w:uiPriority w:val="99"/>
    <w:rPr>
      <w:kern w:val="2"/>
      <w:sz w:val="28"/>
      <w:szCs w:val="18"/>
    </w:rPr>
  </w:style>
  <w:style w:type="character" w:customStyle="1" w:styleId="184">
    <w:name w:val="标题 1 Char"/>
    <w:autoRedefine/>
    <w:qFormat/>
    <w:uiPriority w:val="0"/>
    <w:rPr>
      <w:rFonts w:eastAsia="宋体"/>
      <w:b/>
      <w:bCs/>
      <w:kern w:val="44"/>
      <w:sz w:val="36"/>
      <w:szCs w:val="44"/>
    </w:rPr>
  </w:style>
  <w:style w:type="character" w:customStyle="1" w:styleId="185">
    <w:name w:val="标题 2 Char"/>
    <w:autoRedefine/>
    <w:qFormat/>
    <w:uiPriority w:val="0"/>
    <w:rPr>
      <w:rFonts w:ascii="Arial" w:hAnsi="Arial" w:eastAsia="仿宋" w:cs="Calibri"/>
      <w:b/>
      <w:kern w:val="2"/>
      <w:sz w:val="32"/>
      <w:szCs w:val="21"/>
    </w:rPr>
  </w:style>
  <w:style w:type="character" w:customStyle="1" w:styleId="186">
    <w:name w:val="批注文字 Char"/>
    <w:autoRedefine/>
    <w:qFormat/>
    <w:uiPriority w:val="99"/>
    <w:rPr>
      <w:rFonts w:ascii="Calibri" w:hAnsi="Calibri" w:cs="黑体"/>
      <w:kern w:val="2"/>
      <w:sz w:val="21"/>
      <w:szCs w:val="22"/>
    </w:rPr>
  </w:style>
  <w:style w:type="character" w:customStyle="1" w:styleId="187">
    <w:name w:val="批注主题 Char"/>
    <w:autoRedefine/>
    <w:qFormat/>
    <w:uiPriority w:val="99"/>
    <w:rPr>
      <w:rFonts w:ascii="Calibri" w:hAnsi="Calibri" w:cs="Calibri"/>
      <w:b/>
      <w:bCs/>
      <w:kern w:val="2"/>
      <w:sz w:val="21"/>
      <w:szCs w:val="21"/>
    </w:rPr>
  </w:style>
  <w:style w:type="paragraph" w:customStyle="1" w:styleId="188">
    <w:name w:val="2"/>
    <w:autoRedefine/>
    <w:qFormat/>
    <w:uiPriority w:val="60"/>
    <w:rPr>
      <w:rFonts w:ascii="Calibri" w:hAnsi="Calibri" w:eastAsia="宋体" w:cs="Times New Roman"/>
      <w:color w:val="5F497A"/>
      <w:kern w:val="2"/>
      <w:sz w:val="21"/>
      <w:szCs w:val="22"/>
      <w:lang w:val="en-US" w:eastAsia="zh-CN" w:bidi="ar-SA"/>
    </w:rPr>
  </w:style>
  <w:style w:type="character" w:customStyle="1" w:styleId="189">
    <w:name w:val="正文文本 Char"/>
    <w:autoRedefine/>
    <w:qFormat/>
    <w:uiPriority w:val="99"/>
    <w:rPr>
      <w:rFonts w:ascii="Calibri" w:hAnsi="Calibri" w:cs="黑体"/>
      <w:kern w:val="2"/>
      <w:sz w:val="21"/>
      <w:szCs w:val="24"/>
    </w:rPr>
  </w:style>
  <w:style w:type="character" w:customStyle="1" w:styleId="190">
    <w:name w:val="纯文本 Char"/>
    <w:autoRedefine/>
    <w:qFormat/>
    <w:uiPriority w:val="99"/>
    <w:rPr>
      <w:rFonts w:ascii="宋体" w:hAnsi="Courier New" w:cs="Courier New"/>
      <w:kern w:val="2"/>
      <w:sz w:val="21"/>
      <w:szCs w:val="21"/>
    </w:rPr>
  </w:style>
  <w:style w:type="character" w:customStyle="1" w:styleId="191">
    <w:name w:val="正文文本缩进 2 Char"/>
    <w:autoRedefine/>
    <w:qFormat/>
    <w:uiPriority w:val="99"/>
    <w:rPr>
      <w:rFonts w:ascii="Calibri" w:hAnsi="Calibri" w:cs="Calibri"/>
      <w:kern w:val="2"/>
      <w:sz w:val="21"/>
      <w:szCs w:val="21"/>
    </w:rPr>
  </w:style>
  <w:style w:type="character" w:customStyle="1" w:styleId="192">
    <w:name w:val="页脚 Char"/>
    <w:autoRedefine/>
    <w:qFormat/>
    <w:uiPriority w:val="99"/>
    <w:rPr>
      <w:rFonts w:ascii="Calibri" w:hAnsi="Calibri" w:cs="黑体"/>
      <w:kern w:val="2"/>
      <w:sz w:val="18"/>
      <w:szCs w:val="22"/>
    </w:rPr>
  </w:style>
  <w:style w:type="character" w:customStyle="1" w:styleId="193">
    <w:name w:val="页眉 Char"/>
    <w:autoRedefine/>
    <w:qFormat/>
    <w:uiPriority w:val="0"/>
    <w:rPr>
      <w:rFonts w:ascii="Calibri" w:hAnsi="Calibri" w:cs="黑体"/>
      <w:kern w:val="2"/>
      <w:sz w:val="18"/>
      <w:szCs w:val="22"/>
    </w:rPr>
  </w:style>
  <w:style w:type="character" w:customStyle="1" w:styleId="194">
    <w:name w:val="正文文本缩进 3 Char"/>
    <w:autoRedefine/>
    <w:qFormat/>
    <w:uiPriority w:val="99"/>
    <w:rPr>
      <w:rFonts w:ascii="Calibri" w:hAnsi="Calibri" w:cs="Calibri"/>
      <w:kern w:val="2"/>
      <w:sz w:val="16"/>
      <w:szCs w:val="16"/>
    </w:rPr>
  </w:style>
  <w:style w:type="paragraph" w:customStyle="1" w:styleId="195">
    <w:name w:val="unnamed1"/>
    <w:basedOn w:val="1"/>
    <w:autoRedefine/>
    <w:qFormat/>
    <w:uiPriority w:val="0"/>
    <w:pPr>
      <w:widowControl/>
      <w:spacing w:line="480" w:lineRule="auto"/>
      <w:ind w:firstLine="480"/>
      <w:jc w:val="left"/>
    </w:pPr>
    <w:rPr>
      <w:rFonts w:ascii="宋体" w:hAnsi="宋体" w:eastAsia="宋体" w:cs="宋体"/>
      <w:kern w:val="0"/>
      <w:sz w:val="9"/>
      <w:szCs w:val="9"/>
    </w:rPr>
  </w:style>
  <w:style w:type="paragraph" w:customStyle="1" w:styleId="196">
    <w:name w:val="1"/>
    <w:basedOn w:val="1"/>
    <w:autoRedefine/>
    <w:qFormat/>
    <w:uiPriority w:val="0"/>
    <w:pPr>
      <w:tabs>
        <w:tab w:val="left" w:pos="840"/>
      </w:tabs>
      <w:ind w:left="840" w:hanging="420"/>
    </w:pPr>
    <w:rPr>
      <w:rFonts w:ascii="Times New Roman" w:hAnsi="Times New Roman" w:eastAsia="宋体" w:cs="Times New Roman"/>
      <w:szCs w:val="24"/>
    </w:rPr>
  </w:style>
  <w:style w:type="paragraph" w:customStyle="1" w:styleId="197">
    <w:name w:val="修订1"/>
    <w:autoRedefine/>
    <w:unhideWhenUsed/>
    <w:qFormat/>
    <w:uiPriority w:val="99"/>
    <w:rPr>
      <w:rFonts w:ascii="Calibri" w:hAnsi="Calibri" w:eastAsia="宋体" w:cs="Calibri"/>
      <w:kern w:val="2"/>
      <w:sz w:val="21"/>
      <w:szCs w:val="21"/>
      <w:lang w:val="en-US" w:eastAsia="zh-CN" w:bidi="ar-SA"/>
    </w:rPr>
  </w:style>
  <w:style w:type="paragraph" w:customStyle="1" w:styleId="198">
    <w:name w:val="List Paragraph1"/>
    <w:basedOn w:val="1"/>
    <w:autoRedefine/>
    <w:qFormat/>
    <w:uiPriority w:val="99"/>
    <w:pPr>
      <w:ind w:firstLine="420" w:firstLineChars="200"/>
    </w:pPr>
    <w:rPr>
      <w:rFonts w:ascii="Calibri" w:hAnsi="Calibri" w:eastAsia="宋体" w:cs="黑体"/>
    </w:rPr>
  </w:style>
  <w:style w:type="paragraph" w:customStyle="1" w:styleId="199">
    <w:name w:val="TOC Heading1"/>
    <w:basedOn w:val="2"/>
    <w:next w:val="1"/>
    <w:autoRedefine/>
    <w:qFormat/>
    <w:uiPriority w:val="39"/>
    <w:pPr>
      <w:widowControl/>
      <w:spacing w:before="480" w:after="0" w:line="276" w:lineRule="auto"/>
      <w:outlineLvl w:val="9"/>
    </w:pPr>
    <w:rPr>
      <w:rFonts w:ascii="Cambria" w:hAnsi="Cambria" w:eastAsia="宋体"/>
      <w:b/>
      <w:color w:val="365F91"/>
      <w:kern w:val="0"/>
      <w:sz w:val="28"/>
      <w:szCs w:val="28"/>
      <w:lang w:val="zh-CN"/>
    </w:rPr>
  </w:style>
  <w:style w:type="character" w:customStyle="1" w:styleId="200">
    <w:name w:val="样式4"/>
    <w:autoRedefine/>
    <w:qFormat/>
    <w:uiPriority w:val="0"/>
    <w:rPr>
      <w:rFonts w:ascii="仿宋_GB2312" w:hAnsi="仿宋_GB2312" w:eastAsia="仿宋_GB2312"/>
      <w:b/>
      <w:bCs/>
      <w:sz w:val="24"/>
    </w:rPr>
  </w:style>
  <w:style w:type="character" w:customStyle="1" w:styleId="201">
    <w:name w:val="正文文本 Char2"/>
    <w:autoRedefine/>
    <w:semiHidden/>
    <w:qFormat/>
    <w:uiPriority w:val="99"/>
    <w:rPr>
      <w:rFonts w:ascii="Calibri" w:hAnsi="Calibri" w:eastAsia="宋体" w:cs="黑体"/>
    </w:rPr>
  </w:style>
  <w:style w:type="table" w:customStyle="1" w:styleId="202">
    <w:name w:val="网格型1"/>
    <w:autoRedefine/>
    <w:qFormat/>
    <w:uiPriority w:val="99"/>
    <w:rPr>
      <w:rFonts w:ascii="Times New Roman" w:hAnsi="Times New Roman"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3">
    <w:name w:val="标题 Char"/>
    <w:autoRedefine/>
    <w:qFormat/>
    <w:uiPriority w:val="0"/>
    <w:rPr>
      <w:rFonts w:ascii="Cambria" w:hAnsi="Cambria"/>
      <w:b/>
      <w:bCs/>
      <w:kern w:val="2"/>
      <w:sz w:val="32"/>
      <w:szCs w:val="32"/>
    </w:rPr>
  </w:style>
  <w:style w:type="character" w:customStyle="1" w:styleId="204">
    <w:name w:val="标题 3 Char"/>
    <w:autoRedefine/>
    <w:qFormat/>
    <w:uiPriority w:val="0"/>
    <w:rPr>
      <w:b/>
      <w:bCs/>
      <w:kern w:val="2"/>
      <w:sz w:val="28"/>
      <w:szCs w:val="32"/>
    </w:rPr>
  </w:style>
  <w:style w:type="character" w:customStyle="1" w:styleId="205">
    <w:name w:val="Body Text Char"/>
    <w:autoRedefine/>
    <w:qFormat/>
    <w:locked/>
    <w:uiPriority w:val="99"/>
    <w:rPr>
      <w:sz w:val="24"/>
    </w:rPr>
  </w:style>
  <w:style w:type="paragraph" w:customStyle="1" w:styleId="206">
    <w:name w:val="正文内容"/>
    <w:basedOn w:val="1"/>
    <w:autoRedefine/>
    <w:qFormat/>
    <w:uiPriority w:val="0"/>
    <w:pPr>
      <w:spacing w:beforeLines="50" w:line="360" w:lineRule="auto"/>
      <w:ind w:firstLine="480" w:firstLineChars="200"/>
      <w:jc w:val="left"/>
    </w:pPr>
    <w:rPr>
      <w:rFonts w:ascii="仿宋" w:hAnsi="仿宋" w:eastAsia="仿宋" w:cs="Times New Roman"/>
      <w:bCs/>
      <w:sz w:val="24"/>
      <w:szCs w:val="24"/>
      <w:lang w:val="zh-CN"/>
    </w:rPr>
  </w:style>
  <w:style w:type="paragraph" w:customStyle="1" w:styleId="207">
    <w:name w:val="标题二"/>
    <w:basedOn w:val="1"/>
    <w:link w:val="208"/>
    <w:autoRedefine/>
    <w:qFormat/>
    <w:uiPriority w:val="0"/>
    <w:pPr>
      <w:spacing w:beforeLines="50" w:line="520" w:lineRule="exact"/>
      <w:ind w:firstLine="562" w:firstLineChars="200"/>
    </w:pPr>
    <w:rPr>
      <w:rFonts w:ascii="楷体" w:hAnsi="楷体" w:eastAsia="楷体" w:cs="Times New Roman"/>
      <w:b/>
      <w:sz w:val="28"/>
      <w:szCs w:val="20"/>
      <w:lang w:val="zh-CN"/>
    </w:rPr>
  </w:style>
  <w:style w:type="character" w:customStyle="1" w:styleId="208">
    <w:name w:val="标题二 Char"/>
    <w:link w:val="207"/>
    <w:autoRedefine/>
    <w:qFormat/>
    <w:locked/>
    <w:uiPriority w:val="0"/>
    <w:rPr>
      <w:rFonts w:ascii="楷体" w:hAnsi="楷体" w:eastAsia="楷体" w:cs="Times New Roman"/>
      <w:b/>
      <w:kern w:val="2"/>
      <w:sz w:val="28"/>
      <w:lang w:val="zh-CN" w:eastAsia="zh-CN"/>
    </w:rPr>
  </w:style>
  <w:style w:type="table" w:customStyle="1" w:styleId="209">
    <w:name w:val="浅色底纹 - 强调文字颜色 11"/>
    <w:basedOn w:val="42"/>
    <w:qFormat/>
    <w:uiPriority w:val="60"/>
    <w:rPr>
      <w:rFonts w:ascii="Calibri" w:hAnsi="Calibri" w:eastAsia="宋体" w:cs="Times New Roman"/>
      <w:color w:val="365F91"/>
      <w:kern w:val="2"/>
      <w:sz w:val="21"/>
      <w:szCs w:val="22"/>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paragraph" w:customStyle="1" w:styleId="210">
    <w:name w:val="SF表格标题"/>
    <w:basedOn w:val="1"/>
    <w:autoRedefine/>
    <w:qFormat/>
    <w:uiPriority w:val="0"/>
    <w:pPr>
      <w:spacing w:beforeLines="50"/>
      <w:jc w:val="center"/>
    </w:pPr>
    <w:rPr>
      <w:rFonts w:ascii="Century Gothic" w:hAnsi="Century Gothic" w:eastAsia="宋体" w:cs="Times New Roman"/>
      <w:szCs w:val="24"/>
    </w:rPr>
  </w:style>
  <w:style w:type="paragraph" w:customStyle="1" w:styleId="211">
    <w:name w:val="Char Char Char Char"/>
    <w:basedOn w:val="1"/>
    <w:autoRedefine/>
    <w:semiHidden/>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12">
    <w:name w:val="1 Char Char Char Char"/>
    <w:basedOn w:val="1"/>
    <w:autoRedefine/>
    <w:qFormat/>
    <w:uiPriority w:val="0"/>
    <w:rPr>
      <w:rFonts w:ascii="Tahoma" w:hAnsi="Tahoma" w:eastAsia="宋体" w:cs="Times New Roman"/>
      <w:sz w:val="24"/>
      <w:szCs w:val="20"/>
    </w:rPr>
  </w:style>
  <w:style w:type="character" w:customStyle="1" w:styleId="213">
    <w:name w:val="标题 4 Char"/>
    <w:autoRedefine/>
    <w:qFormat/>
    <w:uiPriority w:val="0"/>
    <w:rPr>
      <w:rFonts w:ascii="Cambria" w:hAnsi="Cambria" w:eastAsia="仿宋"/>
      <w:bCs/>
      <w:kern w:val="2"/>
      <w:sz w:val="28"/>
      <w:szCs w:val="28"/>
    </w:rPr>
  </w:style>
  <w:style w:type="character" w:customStyle="1" w:styleId="214">
    <w:name w:val="font51"/>
    <w:autoRedefine/>
    <w:qFormat/>
    <w:uiPriority w:val="0"/>
    <w:rPr>
      <w:rFonts w:hint="eastAsia" w:ascii="宋体" w:hAnsi="宋体" w:eastAsia="宋体" w:cs="宋体"/>
      <w:color w:val="000000"/>
      <w:sz w:val="22"/>
      <w:szCs w:val="22"/>
      <w:u w:val="none"/>
    </w:rPr>
  </w:style>
  <w:style w:type="character" w:customStyle="1" w:styleId="215">
    <w:name w:val="日期 Char"/>
    <w:autoRedefine/>
    <w:qFormat/>
    <w:locked/>
    <w:uiPriority w:val="99"/>
  </w:style>
  <w:style w:type="character" w:customStyle="1" w:styleId="216">
    <w:name w:val="font01"/>
    <w:autoRedefine/>
    <w:qFormat/>
    <w:uiPriority w:val="0"/>
    <w:rPr>
      <w:rFonts w:hint="eastAsia" w:ascii="宋体" w:hAnsi="宋体" w:eastAsia="宋体" w:cs="宋体"/>
      <w:color w:val="000000"/>
      <w:sz w:val="32"/>
      <w:szCs w:val="32"/>
      <w:u w:val="none"/>
    </w:rPr>
  </w:style>
  <w:style w:type="character" w:customStyle="1" w:styleId="217">
    <w:name w:val="font41"/>
    <w:autoRedefine/>
    <w:qFormat/>
    <w:uiPriority w:val="0"/>
    <w:rPr>
      <w:rFonts w:hint="eastAsia" w:ascii="宋体" w:hAnsi="宋体" w:eastAsia="宋体" w:cs="宋体"/>
      <w:color w:val="000000"/>
      <w:sz w:val="22"/>
      <w:szCs w:val="22"/>
      <w:u w:val="none"/>
    </w:rPr>
  </w:style>
  <w:style w:type="paragraph" w:customStyle="1" w:styleId="218">
    <w:name w:val="样式 小四 行距: 1.5 倍行距"/>
    <w:basedOn w:val="1"/>
    <w:autoRedefine/>
    <w:qFormat/>
    <w:uiPriority w:val="0"/>
    <w:pPr>
      <w:spacing w:line="360" w:lineRule="auto"/>
    </w:pPr>
    <w:rPr>
      <w:rFonts w:ascii="Calibri" w:hAnsi="Calibri" w:eastAsia="宋体" w:cs="宋体"/>
      <w:sz w:val="24"/>
      <w:szCs w:val="20"/>
    </w:rPr>
  </w:style>
  <w:style w:type="paragraph" w:customStyle="1" w:styleId="219">
    <w:name w:val="表内容"/>
    <w:basedOn w:val="1"/>
    <w:autoRedefine/>
    <w:qFormat/>
    <w:uiPriority w:val="0"/>
    <w:pPr>
      <w:autoSpaceDE w:val="0"/>
      <w:autoSpaceDN w:val="0"/>
      <w:adjustRightInd w:val="0"/>
      <w:spacing w:line="310" w:lineRule="atLeast"/>
      <w:jc w:val="center"/>
    </w:pPr>
    <w:rPr>
      <w:rFonts w:ascii="Calibri" w:hAnsi="Calibri" w:eastAsia="宋体" w:cs="Times New Roman"/>
      <w:sz w:val="18"/>
      <w:szCs w:val="18"/>
    </w:rPr>
  </w:style>
  <w:style w:type="character" w:customStyle="1" w:styleId="220">
    <w:name w:val="HTML 预设格式 Char"/>
    <w:autoRedefine/>
    <w:qFormat/>
    <w:uiPriority w:val="99"/>
    <w:rPr>
      <w:rFonts w:ascii="宋体" w:hAnsi="宋体" w:cs="宋体"/>
      <w:sz w:val="24"/>
      <w:szCs w:val="24"/>
    </w:rPr>
  </w:style>
  <w:style w:type="paragraph" w:customStyle="1" w:styleId="221">
    <w:name w:val="style4"/>
    <w:basedOn w:val="1"/>
    <w:autoRedefine/>
    <w:qFormat/>
    <w:uiPriority w:val="0"/>
    <w:pPr>
      <w:widowControl/>
      <w:spacing w:before="100" w:beforeAutospacing="1" w:after="100" w:afterAutospacing="1"/>
      <w:jc w:val="left"/>
    </w:pPr>
    <w:rPr>
      <w:rFonts w:ascii="宋体" w:hAnsi="宋体" w:eastAsia="宋体" w:cs="Times New Roman"/>
      <w:kern w:val="0"/>
      <w:sz w:val="18"/>
      <w:szCs w:val="20"/>
    </w:rPr>
  </w:style>
  <w:style w:type="paragraph" w:customStyle="1" w:styleId="222">
    <w:name w:val="标题2"/>
    <w:basedOn w:val="3"/>
    <w:autoRedefine/>
    <w:qFormat/>
    <w:uiPriority w:val="0"/>
    <w:pPr>
      <w:spacing w:before="0" w:after="0" w:line="520" w:lineRule="exact"/>
      <w:ind w:left="200" w:leftChars="200" w:firstLine="200" w:firstLineChars="200"/>
      <w:jc w:val="left"/>
    </w:pPr>
    <w:rPr>
      <w:rFonts w:ascii="Cambria" w:hAnsi="Cambria" w:eastAsia="楷体"/>
      <w:b/>
      <w:sz w:val="28"/>
      <w:lang w:val="zh-CN"/>
    </w:rPr>
  </w:style>
  <w:style w:type="paragraph" w:customStyle="1" w:styleId="223">
    <w:name w:val="TOC 标题2"/>
    <w:basedOn w:val="2"/>
    <w:next w:val="1"/>
    <w:autoRedefine/>
    <w:semiHidden/>
    <w:unhideWhenUsed/>
    <w:qFormat/>
    <w:uiPriority w:val="39"/>
    <w:pPr>
      <w:widowControl/>
      <w:spacing w:before="480" w:after="0" w:line="276" w:lineRule="auto"/>
      <w:ind w:firstLine="200" w:firstLineChars="200"/>
      <w:outlineLvl w:val="9"/>
    </w:pPr>
    <w:rPr>
      <w:rFonts w:ascii="Cambria" w:hAnsi="Cambria" w:eastAsia="宋体"/>
      <w:b/>
      <w:color w:val="365F91"/>
      <w:kern w:val="0"/>
      <w:sz w:val="28"/>
      <w:szCs w:val="28"/>
      <w:lang w:val="zh-CN"/>
    </w:rPr>
  </w:style>
  <w:style w:type="paragraph" w:customStyle="1" w:styleId="224">
    <w:name w:val="样式 标题 4"/>
    <w:basedOn w:val="6"/>
    <w:autoRedefine/>
    <w:qFormat/>
    <w:uiPriority w:val="0"/>
    <w:pPr>
      <w:keepLines/>
      <w:widowControl w:val="0"/>
      <w:spacing w:before="0" w:after="0" w:line="520" w:lineRule="exact"/>
      <w:ind w:firstLine="200" w:firstLineChars="200"/>
    </w:pPr>
    <w:rPr>
      <w:rFonts w:ascii="Cambria" w:hAnsi="Cambria" w:eastAsia="仿宋"/>
      <w:b w:val="0"/>
      <w:kern w:val="2"/>
      <w:u w:val="single"/>
      <w:lang w:val="zh-CN" w:eastAsia="zh-CN" w:bidi="ar-SA"/>
    </w:rPr>
  </w:style>
  <w:style w:type="paragraph" w:customStyle="1" w:styleId="225">
    <w:name w:val="样式 标题 4 + 首行缩进:  2 字符"/>
    <w:basedOn w:val="6"/>
    <w:autoRedefine/>
    <w:qFormat/>
    <w:uiPriority w:val="0"/>
    <w:pPr>
      <w:keepLines/>
      <w:widowControl w:val="0"/>
      <w:spacing w:before="0" w:after="0" w:line="520" w:lineRule="exact"/>
      <w:ind w:firstLine="200" w:firstLineChars="200"/>
    </w:pPr>
    <w:rPr>
      <w:rFonts w:ascii="Cambria" w:hAnsi="Cambria" w:eastAsia="仿宋" w:cs="宋体"/>
      <w:b w:val="0"/>
      <w:kern w:val="2"/>
      <w:szCs w:val="20"/>
      <w:lang w:val="zh-CN" w:eastAsia="zh-CN" w:bidi="ar-SA"/>
    </w:rPr>
  </w:style>
  <w:style w:type="paragraph" w:customStyle="1" w:styleId="226">
    <w:name w:val="正文-示"/>
    <w:basedOn w:val="1"/>
    <w:autoRedefine/>
    <w:qFormat/>
    <w:uiPriority w:val="0"/>
    <w:pPr>
      <w:spacing w:line="520" w:lineRule="exact"/>
      <w:ind w:firstLine="560" w:firstLineChars="200"/>
    </w:pPr>
    <w:rPr>
      <w:rFonts w:ascii="仿宋" w:hAnsi="仿宋" w:eastAsia="仿宋" w:cs="仿宋"/>
      <w:sz w:val="28"/>
      <w:szCs w:val="28"/>
    </w:rPr>
  </w:style>
  <w:style w:type="paragraph" w:customStyle="1" w:styleId="227">
    <w:name w:val="001：一级标题"/>
    <w:basedOn w:val="1"/>
    <w:autoRedefine/>
    <w:qFormat/>
    <w:uiPriority w:val="0"/>
    <w:pPr>
      <w:adjustRightInd w:val="0"/>
      <w:snapToGrid w:val="0"/>
      <w:spacing w:line="400" w:lineRule="exact"/>
      <w:ind w:left="482"/>
    </w:pPr>
    <w:rPr>
      <w:rFonts w:ascii="黑体" w:hAnsi="Calibri" w:eastAsia="黑体" w:cs="Times New Roman"/>
      <w:b/>
      <w:sz w:val="32"/>
      <w:szCs w:val="32"/>
      <w:lang w:val="zh-CN"/>
    </w:rPr>
  </w:style>
  <w:style w:type="paragraph" w:customStyle="1" w:styleId="228">
    <w:name w:val="修订2"/>
    <w:autoRedefine/>
    <w:hidden/>
    <w:semiHidden/>
    <w:qFormat/>
    <w:uiPriority w:val="99"/>
    <w:rPr>
      <w:rFonts w:ascii="Calibri" w:hAnsi="Calibri" w:eastAsia="宋体" w:cs="Times New Roman"/>
      <w:kern w:val="2"/>
      <w:sz w:val="21"/>
      <w:szCs w:val="22"/>
      <w:lang w:val="en-US" w:eastAsia="zh-CN" w:bidi="ar-SA"/>
    </w:rPr>
  </w:style>
  <w:style w:type="paragraph" w:customStyle="1" w:styleId="229">
    <w:name w:val="列表段落1"/>
    <w:basedOn w:val="1"/>
    <w:autoRedefine/>
    <w:qFormat/>
    <w:uiPriority w:val="99"/>
    <w:pPr>
      <w:spacing w:line="400" w:lineRule="exact"/>
      <w:ind w:firstLine="420" w:firstLineChars="200"/>
    </w:pPr>
    <w:rPr>
      <w:rFonts w:ascii="等线" w:hAnsi="等线" w:eastAsia="宋体" w:cs="Times New Roman"/>
      <w:sz w:val="24"/>
    </w:rPr>
  </w:style>
  <w:style w:type="character" w:customStyle="1" w:styleId="230">
    <w:name w:val="fontstyle01"/>
    <w:autoRedefine/>
    <w:qFormat/>
    <w:uiPriority w:val="0"/>
    <w:rPr>
      <w:rFonts w:hint="default" w:ascii="FZLTHK--GBK1-0" w:hAnsi="FZLTHK--GBK1-0"/>
      <w:color w:val="231F20"/>
      <w:sz w:val="24"/>
      <w:szCs w:val="24"/>
    </w:rPr>
  </w:style>
  <w:style w:type="character" w:customStyle="1" w:styleId="231">
    <w:name w:val="fontstyle21"/>
    <w:autoRedefine/>
    <w:qFormat/>
    <w:uiPriority w:val="0"/>
    <w:rPr>
      <w:rFonts w:hint="default" w:ascii="FZSSK--GBK1-0" w:hAnsi="FZSSK--GBK1-0"/>
      <w:color w:val="231F20"/>
      <w:sz w:val="22"/>
      <w:szCs w:val="22"/>
    </w:rPr>
  </w:style>
  <w:style w:type="character" w:customStyle="1" w:styleId="232">
    <w:name w:val="fontstyle31"/>
    <w:autoRedefine/>
    <w:qFormat/>
    <w:uiPriority w:val="0"/>
    <w:rPr>
      <w:rFonts w:hint="default" w:ascii="FZHTK--GBK1-0" w:hAnsi="FZHTK--GBK1-0"/>
      <w:color w:val="231F20"/>
      <w:sz w:val="24"/>
      <w:szCs w:val="24"/>
    </w:rPr>
  </w:style>
  <w:style w:type="character" w:customStyle="1" w:styleId="233">
    <w:name w:val="Unresolved Mention"/>
    <w:autoRedefine/>
    <w:semiHidden/>
    <w:unhideWhenUsed/>
    <w:qFormat/>
    <w:uiPriority w:val="99"/>
    <w:rPr>
      <w:color w:val="605E5C"/>
      <w:shd w:val="clear" w:color="auto" w:fill="E1DFDD"/>
    </w:rPr>
  </w:style>
  <w:style w:type="table" w:customStyle="1" w:styleId="234">
    <w:name w:val="Plain Table 3"/>
    <w:basedOn w:val="42"/>
    <w:autoRedefine/>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B5DA30-9EC3-4107-8D87-181A9E44475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1840</Words>
  <Characters>1918</Characters>
  <Lines>120</Lines>
  <Paragraphs>33</Paragraphs>
  <TotalTime>17</TotalTime>
  <ScaleCrop>false</ScaleCrop>
  <LinksUpToDate>false</LinksUpToDate>
  <CharactersWithSpaces>2032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2023-03-14T05:09:00Z</dcterms:created>
  <dc:creator>zjk</dc:creator>
  <cp:lastModifiedBy>原始森</cp:lastModifiedBy>
  <cp:lastPrinted>2025-06-11T06:52:00Z</cp:lastPrinted>
  <dcterms:modified xsi:type="dcterms:W3CDTF">2025-06-18T23:59:38Z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82DE12826429447598EE753FD67E4AF9_13</vt:lpwstr>
  </property>
  <property fmtid="{D5CDD505-2E9C-101B-9397-08002B2CF9AE}" pid="4" name="KSOTemplateDocerSaveRecord">
    <vt:lpwstr>eyJoZGlkIjoiNjViMDg5OGFhNTcyMzQwNzkzMGZjYzU1Njk4YmYyMDQiLCJ1c2VySWQiOiIzNzYxMzAyIn0=</vt:lpwstr>
  </property>
</Properties>
</file>